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7ADDA4" w14:textId="77777777" w:rsidR="00C25959" w:rsidRDefault="00C25959">
      <w:pPr>
        <w:widowControl w:val="0"/>
        <w:pBdr>
          <w:top w:val="nil"/>
          <w:left w:val="nil"/>
          <w:bottom w:val="nil"/>
          <w:right w:val="nil"/>
          <w:between w:val="nil"/>
        </w:pBdr>
        <w:spacing w:line="276" w:lineRule="auto"/>
        <w:ind w:firstLine="0"/>
        <w:jc w:val="left"/>
      </w:pPr>
    </w:p>
    <w:p w14:paraId="0895C675" w14:textId="77777777" w:rsidR="00C25959" w:rsidRDefault="00C25959">
      <w:pPr>
        <w:widowControl w:val="0"/>
        <w:pBdr>
          <w:top w:val="nil"/>
          <w:left w:val="nil"/>
          <w:bottom w:val="nil"/>
          <w:right w:val="nil"/>
          <w:between w:val="nil"/>
        </w:pBdr>
        <w:spacing w:line="276" w:lineRule="auto"/>
        <w:ind w:firstLine="0"/>
        <w:jc w:val="left"/>
      </w:pPr>
    </w:p>
    <w:p w14:paraId="74EB1CDD" w14:textId="77777777" w:rsidR="00C25959" w:rsidRDefault="00C25959">
      <w:pPr>
        <w:widowControl w:val="0"/>
        <w:pBdr>
          <w:top w:val="nil"/>
          <w:left w:val="nil"/>
          <w:bottom w:val="nil"/>
          <w:right w:val="nil"/>
          <w:between w:val="nil"/>
        </w:pBdr>
        <w:spacing w:line="276" w:lineRule="auto"/>
        <w:ind w:firstLine="0"/>
        <w:jc w:val="left"/>
      </w:pPr>
      <w:bookmarkStart w:id="0" w:name="_heading=h.tyjcwt" w:colFirst="0" w:colLast="0"/>
      <w:bookmarkEnd w:id="0"/>
    </w:p>
    <w:p w14:paraId="7ABF4A7C" w14:textId="77777777" w:rsidR="00C25959" w:rsidRDefault="00C25959">
      <w:pPr>
        <w:widowControl w:val="0"/>
        <w:pBdr>
          <w:top w:val="nil"/>
          <w:left w:val="nil"/>
          <w:bottom w:val="nil"/>
          <w:right w:val="nil"/>
          <w:between w:val="nil"/>
        </w:pBdr>
        <w:spacing w:line="276" w:lineRule="auto"/>
        <w:ind w:firstLine="0"/>
        <w:jc w:val="left"/>
      </w:pPr>
    </w:p>
    <w:p w14:paraId="17996F29" w14:textId="77777777" w:rsidR="00C25959" w:rsidRDefault="00C25959">
      <w:pPr>
        <w:widowControl w:val="0"/>
        <w:pBdr>
          <w:top w:val="nil"/>
          <w:left w:val="nil"/>
          <w:bottom w:val="nil"/>
          <w:right w:val="nil"/>
          <w:between w:val="nil"/>
        </w:pBdr>
        <w:spacing w:line="276" w:lineRule="auto"/>
        <w:ind w:firstLine="0"/>
        <w:jc w:val="left"/>
      </w:pPr>
    </w:p>
    <w:p w14:paraId="744A31F6" w14:textId="77777777" w:rsidR="00C25959" w:rsidRDefault="00000000">
      <w:pPr>
        <w:ind w:firstLine="0"/>
        <w:jc w:val="center"/>
        <w:rPr>
          <w:b/>
        </w:rPr>
      </w:pPr>
      <w:r>
        <w:rPr>
          <w:b/>
        </w:rPr>
        <w:t>MEMORIAL DESCRITIVO DE PROJETO ARQUITETÔNICO</w:t>
      </w:r>
    </w:p>
    <w:p w14:paraId="5D6BA1CD" w14:textId="77777777" w:rsidR="00C25959" w:rsidRDefault="00C25959">
      <w:pPr>
        <w:ind w:firstLine="0"/>
        <w:jc w:val="center"/>
        <w:rPr>
          <w:b/>
        </w:rPr>
      </w:pPr>
    </w:p>
    <w:p w14:paraId="052B23FF" w14:textId="77777777" w:rsidR="00C25959" w:rsidRDefault="00C25959">
      <w:pPr>
        <w:spacing w:line="240" w:lineRule="auto"/>
        <w:ind w:firstLine="0"/>
        <w:jc w:val="center"/>
        <w:rPr>
          <w:b/>
        </w:rPr>
      </w:pPr>
    </w:p>
    <w:p w14:paraId="63109E0A" w14:textId="77777777" w:rsidR="00C25959" w:rsidRDefault="00C25959">
      <w:pPr>
        <w:spacing w:line="240" w:lineRule="auto"/>
        <w:ind w:firstLine="0"/>
        <w:jc w:val="center"/>
        <w:rPr>
          <w:b/>
        </w:rPr>
      </w:pPr>
    </w:p>
    <w:p w14:paraId="0F8BCC83" w14:textId="77777777" w:rsidR="00C25959" w:rsidRDefault="00C25959">
      <w:pPr>
        <w:spacing w:line="240" w:lineRule="auto"/>
        <w:ind w:firstLine="0"/>
        <w:jc w:val="center"/>
        <w:rPr>
          <w:b/>
        </w:rPr>
      </w:pPr>
    </w:p>
    <w:p w14:paraId="01318021" w14:textId="77777777" w:rsidR="00C25959" w:rsidRDefault="00000000">
      <w:pPr>
        <w:spacing w:line="240" w:lineRule="auto"/>
        <w:ind w:firstLine="0"/>
        <w:jc w:val="center"/>
        <w:rPr>
          <w:b/>
        </w:rPr>
      </w:pPr>
      <w:r>
        <w:rPr>
          <w:b/>
        </w:rPr>
        <w:t>PROJETO ARQUITETÔNICO</w:t>
      </w:r>
    </w:p>
    <w:p w14:paraId="630D30DA" w14:textId="77777777" w:rsidR="00C25959" w:rsidRDefault="00C25959">
      <w:pPr>
        <w:spacing w:line="240" w:lineRule="auto"/>
        <w:ind w:firstLine="0"/>
        <w:jc w:val="center"/>
        <w:rPr>
          <w:b/>
        </w:rPr>
      </w:pPr>
    </w:p>
    <w:p w14:paraId="0C180440" w14:textId="77777777" w:rsidR="00C25959" w:rsidRDefault="00C25959">
      <w:pPr>
        <w:spacing w:line="240" w:lineRule="auto"/>
        <w:ind w:firstLine="0"/>
        <w:jc w:val="center"/>
        <w:rPr>
          <w:b/>
        </w:rPr>
      </w:pPr>
    </w:p>
    <w:p w14:paraId="1067BD28" w14:textId="77777777" w:rsidR="00C25959" w:rsidRDefault="00C25959">
      <w:pPr>
        <w:spacing w:line="240" w:lineRule="auto"/>
        <w:ind w:firstLine="0"/>
        <w:jc w:val="center"/>
      </w:pPr>
    </w:p>
    <w:p w14:paraId="76D059F4" w14:textId="77777777" w:rsidR="00C25959" w:rsidRDefault="00C25959">
      <w:pPr>
        <w:spacing w:line="240" w:lineRule="auto"/>
        <w:ind w:firstLine="0"/>
        <w:jc w:val="center"/>
      </w:pPr>
    </w:p>
    <w:p w14:paraId="3217EF36" w14:textId="77777777" w:rsidR="00C25959" w:rsidRDefault="00C25959">
      <w:pPr>
        <w:spacing w:line="240" w:lineRule="auto"/>
        <w:ind w:firstLine="0"/>
        <w:jc w:val="center"/>
      </w:pPr>
    </w:p>
    <w:p w14:paraId="5B40B0F9" w14:textId="77777777" w:rsidR="00C25959" w:rsidRDefault="00C25959">
      <w:pPr>
        <w:spacing w:line="240" w:lineRule="auto"/>
        <w:ind w:firstLine="0"/>
        <w:jc w:val="center"/>
      </w:pPr>
    </w:p>
    <w:p w14:paraId="5BD22FCD" w14:textId="77777777" w:rsidR="00C25959" w:rsidRDefault="00C25959">
      <w:pPr>
        <w:spacing w:line="240" w:lineRule="auto"/>
        <w:ind w:firstLine="0"/>
        <w:jc w:val="center"/>
      </w:pPr>
    </w:p>
    <w:p w14:paraId="2980A22B" w14:textId="77777777" w:rsidR="00C25959" w:rsidRDefault="00C25959">
      <w:pPr>
        <w:spacing w:line="240" w:lineRule="auto"/>
        <w:ind w:firstLine="0"/>
        <w:jc w:val="center"/>
      </w:pPr>
    </w:p>
    <w:p w14:paraId="46DA052A" w14:textId="77777777" w:rsidR="00C25959" w:rsidRDefault="00C25959">
      <w:pPr>
        <w:spacing w:line="240" w:lineRule="auto"/>
        <w:ind w:firstLine="0"/>
        <w:jc w:val="center"/>
      </w:pPr>
    </w:p>
    <w:p w14:paraId="35050948" w14:textId="77777777" w:rsidR="00C25959" w:rsidRDefault="00C25959">
      <w:pPr>
        <w:spacing w:line="240" w:lineRule="auto"/>
        <w:ind w:firstLine="0"/>
        <w:jc w:val="center"/>
      </w:pPr>
    </w:p>
    <w:p w14:paraId="1D41CDA6" w14:textId="77777777" w:rsidR="00C25959" w:rsidRDefault="00C25959">
      <w:pPr>
        <w:spacing w:line="240" w:lineRule="auto"/>
        <w:ind w:firstLine="0"/>
        <w:jc w:val="center"/>
      </w:pPr>
    </w:p>
    <w:p w14:paraId="007B1F84" w14:textId="77777777" w:rsidR="00C25959" w:rsidRDefault="00C25959">
      <w:pPr>
        <w:spacing w:line="240" w:lineRule="auto"/>
        <w:ind w:firstLine="0"/>
        <w:jc w:val="center"/>
      </w:pPr>
    </w:p>
    <w:p w14:paraId="0E74C600" w14:textId="77777777" w:rsidR="00C25959" w:rsidRDefault="00C25959">
      <w:pPr>
        <w:spacing w:line="240" w:lineRule="auto"/>
        <w:ind w:firstLine="0"/>
        <w:jc w:val="center"/>
      </w:pPr>
    </w:p>
    <w:p w14:paraId="30DCA693" w14:textId="77777777" w:rsidR="00C25959" w:rsidRDefault="00C25959">
      <w:pPr>
        <w:spacing w:line="240" w:lineRule="auto"/>
        <w:ind w:firstLine="0"/>
        <w:jc w:val="center"/>
      </w:pPr>
    </w:p>
    <w:p w14:paraId="1BEF19B4" w14:textId="77777777" w:rsidR="00C25959" w:rsidRDefault="00C25959">
      <w:pPr>
        <w:spacing w:line="240" w:lineRule="auto"/>
        <w:ind w:firstLine="0"/>
        <w:jc w:val="center"/>
      </w:pPr>
    </w:p>
    <w:p w14:paraId="3EB9C460" w14:textId="77777777" w:rsidR="00C25959" w:rsidRDefault="00C25959">
      <w:pPr>
        <w:spacing w:line="240" w:lineRule="auto"/>
        <w:ind w:firstLine="0"/>
        <w:jc w:val="center"/>
      </w:pPr>
    </w:p>
    <w:p w14:paraId="77AF7EFC" w14:textId="77777777" w:rsidR="00C25959" w:rsidRDefault="00C25959">
      <w:pPr>
        <w:spacing w:line="240" w:lineRule="auto"/>
        <w:ind w:firstLine="0"/>
        <w:jc w:val="center"/>
      </w:pPr>
    </w:p>
    <w:p w14:paraId="22A7857B" w14:textId="77777777" w:rsidR="00C25959" w:rsidRDefault="00C25959">
      <w:pPr>
        <w:spacing w:line="240" w:lineRule="auto"/>
        <w:ind w:firstLine="0"/>
        <w:jc w:val="center"/>
      </w:pPr>
    </w:p>
    <w:p w14:paraId="0FB883F2" w14:textId="77777777" w:rsidR="00C25959" w:rsidRDefault="00C25959">
      <w:pPr>
        <w:spacing w:line="240" w:lineRule="auto"/>
        <w:ind w:firstLine="0"/>
        <w:jc w:val="center"/>
      </w:pPr>
    </w:p>
    <w:p w14:paraId="34AAA099" w14:textId="77777777" w:rsidR="00C25959" w:rsidRDefault="00C25959">
      <w:pPr>
        <w:spacing w:line="240" w:lineRule="auto"/>
        <w:ind w:firstLine="0"/>
        <w:jc w:val="left"/>
      </w:pPr>
    </w:p>
    <w:p w14:paraId="10DFE494" w14:textId="77777777" w:rsidR="00C25959" w:rsidRDefault="00C25959">
      <w:pPr>
        <w:spacing w:line="240" w:lineRule="auto"/>
        <w:ind w:firstLine="0"/>
        <w:jc w:val="center"/>
      </w:pPr>
    </w:p>
    <w:p w14:paraId="7850B0D1" w14:textId="77777777" w:rsidR="00C25959" w:rsidRDefault="00C25959">
      <w:pPr>
        <w:ind w:firstLine="0"/>
        <w:jc w:val="center"/>
      </w:pPr>
    </w:p>
    <w:p w14:paraId="4A9C44D3" w14:textId="77777777" w:rsidR="00C25959" w:rsidRDefault="00C25959">
      <w:pPr>
        <w:ind w:firstLine="0"/>
        <w:jc w:val="center"/>
      </w:pPr>
    </w:p>
    <w:p w14:paraId="68093914" w14:textId="418FAB1F" w:rsidR="00C25959" w:rsidRDefault="00000000">
      <w:pPr>
        <w:ind w:firstLine="0"/>
        <w:jc w:val="right"/>
      </w:pPr>
      <w:r>
        <w:t xml:space="preserve">Cuiabá, 05 de </w:t>
      </w:r>
      <w:r w:rsidR="00507078">
        <w:t>junho</w:t>
      </w:r>
      <w:r>
        <w:t xml:space="preserve"> de 2023</w:t>
      </w:r>
    </w:p>
    <w:p w14:paraId="110D1EBD" w14:textId="77777777" w:rsidR="003A3018" w:rsidRDefault="003A3018">
      <w:pPr>
        <w:pBdr>
          <w:top w:val="nil"/>
          <w:left w:val="nil"/>
          <w:bottom w:val="nil"/>
          <w:right w:val="nil"/>
          <w:between w:val="nil"/>
        </w:pBdr>
        <w:ind w:left="720" w:firstLine="0"/>
        <w:jc w:val="left"/>
        <w:rPr>
          <w:b/>
          <w:color w:val="000000"/>
        </w:rPr>
      </w:pPr>
    </w:p>
    <w:p w14:paraId="03C5D299" w14:textId="77777777" w:rsidR="003A3018" w:rsidRDefault="003A3018">
      <w:pPr>
        <w:pBdr>
          <w:top w:val="nil"/>
          <w:left w:val="nil"/>
          <w:bottom w:val="nil"/>
          <w:right w:val="nil"/>
          <w:between w:val="nil"/>
        </w:pBdr>
        <w:ind w:left="720" w:firstLine="0"/>
        <w:jc w:val="left"/>
        <w:rPr>
          <w:b/>
          <w:color w:val="000000"/>
        </w:rPr>
      </w:pPr>
    </w:p>
    <w:p w14:paraId="7217268C" w14:textId="77777777" w:rsidR="003A3018" w:rsidRDefault="003A3018">
      <w:pPr>
        <w:pBdr>
          <w:top w:val="nil"/>
          <w:left w:val="nil"/>
          <w:bottom w:val="nil"/>
          <w:right w:val="nil"/>
          <w:between w:val="nil"/>
        </w:pBdr>
        <w:ind w:left="720" w:firstLine="0"/>
        <w:jc w:val="left"/>
        <w:rPr>
          <w:b/>
          <w:color w:val="000000"/>
        </w:rPr>
      </w:pPr>
    </w:p>
    <w:p w14:paraId="44DF99B8" w14:textId="572CF09A" w:rsidR="00C25959" w:rsidRDefault="00000000">
      <w:pPr>
        <w:pBdr>
          <w:top w:val="nil"/>
          <w:left w:val="nil"/>
          <w:bottom w:val="nil"/>
          <w:right w:val="nil"/>
          <w:between w:val="nil"/>
        </w:pBdr>
        <w:ind w:left="720" w:firstLine="0"/>
        <w:jc w:val="left"/>
        <w:rPr>
          <w:b/>
          <w:color w:val="000000"/>
        </w:rPr>
      </w:pPr>
      <w:r>
        <w:rPr>
          <w:b/>
          <w:color w:val="000000"/>
        </w:rPr>
        <w:lastRenderedPageBreak/>
        <w:t>ASSUNTO</w:t>
      </w:r>
    </w:p>
    <w:p w14:paraId="5118FF6F" w14:textId="77777777" w:rsidR="00C25959" w:rsidRDefault="00000000">
      <w:pPr>
        <w:pBdr>
          <w:top w:val="nil"/>
          <w:left w:val="nil"/>
          <w:bottom w:val="nil"/>
          <w:right w:val="nil"/>
          <w:between w:val="nil"/>
        </w:pBdr>
        <w:ind w:left="720" w:firstLine="0"/>
        <w:jc w:val="left"/>
        <w:rPr>
          <w:color w:val="000000"/>
        </w:rPr>
      </w:pPr>
      <w:r>
        <w:rPr>
          <w:color w:val="000000"/>
        </w:rPr>
        <w:t>Memorial Descritivo de Projeto Arquitetônico</w:t>
      </w:r>
    </w:p>
    <w:p w14:paraId="470C2C20" w14:textId="77777777" w:rsidR="00C25959" w:rsidRDefault="00C25959">
      <w:pPr>
        <w:pBdr>
          <w:top w:val="nil"/>
          <w:left w:val="nil"/>
          <w:bottom w:val="nil"/>
          <w:right w:val="nil"/>
          <w:between w:val="nil"/>
        </w:pBdr>
        <w:ind w:left="720" w:firstLine="0"/>
        <w:jc w:val="left"/>
        <w:rPr>
          <w:color w:val="000000"/>
        </w:rPr>
      </w:pPr>
    </w:p>
    <w:p w14:paraId="3905A98F" w14:textId="77777777" w:rsidR="00C25959" w:rsidRDefault="00000000">
      <w:pPr>
        <w:pBdr>
          <w:top w:val="nil"/>
          <w:left w:val="nil"/>
          <w:bottom w:val="nil"/>
          <w:right w:val="nil"/>
          <w:between w:val="nil"/>
        </w:pBdr>
        <w:ind w:left="720" w:firstLine="0"/>
        <w:jc w:val="left"/>
        <w:rPr>
          <w:b/>
          <w:color w:val="000000"/>
        </w:rPr>
      </w:pPr>
      <w:r>
        <w:rPr>
          <w:b/>
          <w:color w:val="000000"/>
        </w:rPr>
        <w:t>OBRA</w:t>
      </w:r>
    </w:p>
    <w:p w14:paraId="294695F0" w14:textId="77777777" w:rsidR="00C25959" w:rsidRDefault="00000000">
      <w:pPr>
        <w:pBdr>
          <w:top w:val="nil"/>
          <w:left w:val="nil"/>
          <w:bottom w:val="nil"/>
          <w:right w:val="nil"/>
          <w:between w:val="nil"/>
        </w:pBdr>
        <w:ind w:left="720" w:firstLine="0"/>
        <w:jc w:val="left"/>
        <w:rPr>
          <w:color w:val="000000"/>
        </w:rPr>
      </w:pPr>
      <w:r>
        <w:rPr>
          <w:color w:val="000000"/>
        </w:rPr>
        <w:t>Reforma do Mercadão Municipal</w:t>
      </w:r>
    </w:p>
    <w:p w14:paraId="13F2DA81" w14:textId="77777777" w:rsidR="00C25959" w:rsidRDefault="00C25959">
      <w:pPr>
        <w:pBdr>
          <w:top w:val="nil"/>
          <w:left w:val="nil"/>
          <w:bottom w:val="nil"/>
          <w:right w:val="nil"/>
          <w:between w:val="nil"/>
        </w:pBdr>
        <w:ind w:left="720" w:firstLine="0"/>
        <w:jc w:val="left"/>
        <w:rPr>
          <w:color w:val="000000"/>
        </w:rPr>
      </w:pPr>
    </w:p>
    <w:p w14:paraId="66B530D2" w14:textId="77777777" w:rsidR="00C25959" w:rsidRDefault="00000000">
      <w:pPr>
        <w:pBdr>
          <w:top w:val="nil"/>
          <w:left w:val="nil"/>
          <w:bottom w:val="nil"/>
          <w:right w:val="nil"/>
          <w:between w:val="nil"/>
        </w:pBdr>
        <w:ind w:left="720" w:firstLine="0"/>
        <w:jc w:val="left"/>
        <w:rPr>
          <w:b/>
          <w:color w:val="000000"/>
        </w:rPr>
      </w:pPr>
      <w:r>
        <w:rPr>
          <w:b/>
          <w:color w:val="000000"/>
        </w:rPr>
        <w:t>OBJETIVO</w:t>
      </w:r>
    </w:p>
    <w:p w14:paraId="501EDDB3" w14:textId="77777777" w:rsidR="00C25959" w:rsidRDefault="00000000">
      <w:pPr>
        <w:pBdr>
          <w:top w:val="nil"/>
          <w:left w:val="nil"/>
          <w:bottom w:val="nil"/>
          <w:right w:val="nil"/>
          <w:between w:val="nil"/>
        </w:pBdr>
        <w:ind w:left="720" w:firstLine="0"/>
        <w:rPr>
          <w:color w:val="000000"/>
        </w:rPr>
      </w:pPr>
      <w:r>
        <w:rPr>
          <w:color w:val="000000"/>
        </w:rPr>
        <w:t>O presente memorial tem por objetivo apresentar métodos e detalhes construtivos a fim de orientar a execução d</w:t>
      </w:r>
      <w:r>
        <w:t>o projeto de reforma do</w:t>
      </w:r>
      <w:r>
        <w:rPr>
          <w:color w:val="000000"/>
        </w:rPr>
        <w:t xml:space="preserve"> </w:t>
      </w:r>
      <w:r>
        <w:t>Mercadão Municipal</w:t>
      </w:r>
      <w:r>
        <w:rPr>
          <w:color w:val="000000"/>
        </w:rPr>
        <w:t xml:space="preserve"> </w:t>
      </w:r>
      <w:r>
        <w:t xml:space="preserve">localizado </w:t>
      </w:r>
      <w:r>
        <w:rPr>
          <w:color w:val="000000"/>
        </w:rPr>
        <w:t xml:space="preserve">em Ouro Fino - MG, de forma que assegure a qualidade, resistência e atenda </w:t>
      </w:r>
      <w:r>
        <w:t>às normas</w:t>
      </w:r>
      <w:r>
        <w:rPr>
          <w:color w:val="000000"/>
        </w:rPr>
        <w:t xml:space="preserve"> em vigor.</w:t>
      </w:r>
    </w:p>
    <w:p w14:paraId="4B2C0E11" w14:textId="77777777" w:rsidR="00C25959" w:rsidRDefault="00C25959">
      <w:pPr>
        <w:ind w:firstLine="0"/>
        <w:jc w:val="left"/>
      </w:pPr>
    </w:p>
    <w:p w14:paraId="74248D8C" w14:textId="77777777" w:rsidR="00C25959" w:rsidRDefault="00000000">
      <w:pPr>
        <w:ind w:left="708" w:firstLine="0"/>
        <w:jc w:val="left"/>
        <w:rPr>
          <w:b/>
        </w:rPr>
      </w:pPr>
      <w:r>
        <w:rPr>
          <w:b/>
        </w:rPr>
        <w:t>DADOS DA OBRA</w:t>
      </w:r>
    </w:p>
    <w:p w14:paraId="395718DD" w14:textId="77777777" w:rsidR="00C25959" w:rsidRDefault="00C25959">
      <w:pPr>
        <w:ind w:left="708" w:firstLine="0"/>
        <w:jc w:val="left"/>
        <w:rPr>
          <w:b/>
        </w:rPr>
      </w:pPr>
    </w:p>
    <w:p w14:paraId="5D61AA6E" w14:textId="77777777" w:rsidR="00C25959" w:rsidRDefault="00000000">
      <w:pPr>
        <w:ind w:left="708" w:firstLine="0"/>
        <w:jc w:val="left"/>
      </w:pPr>
      <w:r>
        <w:rPr>
          <w:b/>
        </w:rPr>
        <w:t xml:space="preserve">OBRA: </w:t>
      </w:r>
      <w:r>
        <w:t>MERCADÃO MUNICIPAL</w:t>
      </w:r>
    </w:p>
    <w:p w14:paraId="06D41721" w14:textId="77777777" w:rsidR="00C25959" w:rsidRDefault="00000000">
      <w:pPr>
        <w:ind w:left="708" w:firstLine="0"/>
        <w:jc w:val="left"/>
      </w:pPr>
      <w:r>
        <w:rPr>
          <w:b/>
        </w:rPr>
        <w:t>PROPRIETÁRIO</w:t>
      </w:r>
      <w:r>
        <w:t>: PREFEITURA MUNICIPAL DE OURO FINO - MG</w:t>
      </w:r>
    </w:p>
    <w:p w14:paraId="11880650" w14:textId="77777777" w:rsidR="00C25959" w:rsidRDefault="00000000">
      <w:pPr>
        <w:ind w:left="708" w:firstLine="0"/>
        <w:jc w:val="left"/>
      </w:pPr>
      <w:r>
        <w:rPr>
          <w:b/>
        </w:rPr>
        <w:t>ENDEREÇO</w:t>
      </w:r>
      <w:r>
        <w:t>: RUA TREZE DE MAIO, 2054, OURO FINO-MG, 37570-000</w:t>
      </w:r>
    </w:p>
    <w:p w14:paraId="2A66DCD1" w14:textId="77777777" w:rsidR="00C25959" w:rsidRDefault="00000000">
      <w:pPr>
        <w:ind w:left="708" w:firstLine="0"/>
        <w:jc w:val="left"/>
      </w:pPr>
      <w:r>
        <w:rPr>
          <w:b/>
        </w:rPr>
        <w:t>MUNICÍPIO:</w:t>
      </w:r>
      <w:r>
        <w:t xml:space="preserve"> OURO FINO-MG</w:t>
      </w:r>
    </w:p>
    <w:p w14:paraId="473208C7" w14:textId="77777777" w:rsidR="00C25959" w:rsidRDefault="00000000">
      <w:pPr>
        <w:ind w:left="708" w:firstLine="0"/>
        <w:jc w:val="left"/>
      </w:pPr>
      <w:r>
        <w:rPr>
          <w:b/>
        </w:rPr>
        <w:t>NÚMERO DE PAVIMENTOS:</w:t>
      </w:r>
      <w:r>
        <w:t xml:space="preserve"> TÉRREO REFORMA </w:t>
      </w:r>
    </w:p>
    <w:p w14:paraId="6587A5BD" w14:textId="77777777" w:rsidR="00C25959" w:rsidRDefault="00000000">
      <w:pPr>
        <w:ind w:left="708" w:firstLine="0"/>
        <w:jc w:val="left"/>
      </w:pPr>
      <w:r>
        <w:rPr>
          <w:b/>
        </w:rPr>
        <w:t xml:space="preserve">ÁREA CONSTRUÍDA: </w:t>
      </w:r>
      <w:r>
        <w:t>1.692,36 m²</w:t>
      </w:r>
    </w:p>
    <w:p w14:paraId="1FEE2FA2" w14:textId="77777777" w:rsidR="00C25959" w:rsidRDefault="00C25959">
      <w:pPr>
        <w:spacing w:after="160" w:line="259" w:lineRule="auto"/>
        <w:ind w:firstLine="0"/>
        <w:jc w:val="left"/>
        <w:rPr>
          <w:b/>
        </w:rPr>
      </w:pPr>
    </w:p>
    <w:p w14:paraId="0FA629E1" w14:textId="7D2ECA8F" w:rsidR="00C25959" w:rsidRDefault="00C25959">
      <w:pPr>
        <w:spacing w:after="160" w:line="259" w:lineRule="auto"/>
        <w:ind w:firstLine="0"/>
        <w:jc w:val="left"/>
        <w:rPr>
          <w:b/>
        </w:rPr>
      </w:pPr>
    </w:p>
    <w:p w14:paraId="071DB9FA" w14:textId="1A746033" w:rsidR="003A3018" w:rsidRDefault="003A3018">
      <w:pPr>
        <w:spacing w:after="160" w:line="259" w:lineRule="auto"/>
        <w:ind w:firstLine="0"/>
        <w:jc w:val="left"/>
        <w:rPr>
          <w:b/>
        </w:rPr>
      </w:pPr>
    </w:p>
    <w:p w14:paraId="7D9B36BA" w14:textId="468F723C" w:rsidR="003A3018" w:rsidRDefault="003A3018">
      <w:pPr>
        <w:spacing w:after="160" w:line="259" w:lineRule="auto"/>
        <w:ind w:firstLine="0"/>
        <w:jc w:val="left"/>
        <w:rPr>
          <w:b/>
        </w:rPr>
      </w:pPr>
    </w:p>
    <w:p w14:paraId="081E3A99" w14:textId="0ABAA80C" w:rsidR="003A3018" w:rsidRDefault="003A3018">
      <w:pPr>
        <w:spacing w:after="160" w:line="259" w:lineRule="auto"/>
        <w:ind w:firstLine="0"/>
        <w:jc w:val="left"/>
        <w:rPr>
          <w:b/>
        </w:rPr>
      </w:pPr>
    </w:p>
    <w:p w14:paraId="35CD8B22" w14:textId="77777777" w:rsidR="003A3018" w:rsidRDefault="003A3018">
      <w:pPr>
        <w:spacing w:after="160" w:line="259" w:lineRule="auto"/>
        <w:ind w:firstLine="0"/>
        <w:jc w:val="left"/>
        <w:rPr>
          <w:b/>
        </w:rPr>
      </w:pPr>
    </w:p>
    <w:p w14:paraId="74A14FE9" w14:textId="77777777" w:rsidR="00C25959" w:rsidRDefault="00C25959">
      <w:pPr>
        <w:spacing w:after="160" w:line="259" w:lineRule="auto"/>
        <w:ind w:firstLine="0"/>
        <w:jc w:val="left"/>
        <w:rPr>
          <w:b/>
        </w:rPr>
      </w:pPr>
    </w:p>
    <w:p w14:paraId="40AED58A" w14:textId="295F68BA" w:rsidR="00C25959" w:rsidRDefault="00C25959">
      <w:pPr>
        <w:ind w:left="708" w:firstLine="0"/>
        <w:jc w:val="left"/>
        <w:rPr>
          <w:b/>
        </w:rPr>
      </w:pPr>
    </w:p>
    <w:p w14:paraId="4C416516" w14:textId="03CFDBB5" w:rsidR="003A3018" w:rsidRDefault="003A3018">
      <w:pPr>
        <w:ind w:left="708" w:firstLine="0"/>
        <w:jc w:val="left"/>
        <w:rPr>
          <w:b/>
        </w:rPr>
      </w:pPr>
    </w:p>
    <w:p w14:paraId="3843C661" w14:textId="77777777" w:rsidR="00C25959" w:rsidRDefault="00000000">
      <w:pPr>
        <w:pStyle w:val="Ttulo1"/>
        <w:rPr>
          <w:color w:val="000000"/>
        </w:rPr>
      </w:pPr>
      <w:bookmarkStart w:id="1" w:name="_heading=h.3dy6vkm" w:colFirst="0" w:colLast="0"/>
      <w:bookmarkEnd w:id="1"/>
      <w:r>
        <w:rPr>
          <w:color w:val="000000"/>
        </w:rPr>
        <w:t>PROJETO ARQUITETÔNICO</w:t>
      </w:r>
    </w:p>
    <w:p w14:paraId="1B1E4C36" w14:textId="77777777" w:rsidR="00C25959" w:rsidRDefault="00000000">
      <w:r>
        <w:t>O memorial a seguir apresenta as considerações referentes ao projeto de Arquitetura de Reforma do Mercadão Municipal de Ouro Fino, cujo registro e projetos complementares constam em anexo.  As leis, normas técnicas e regulamentos pertinentes em suas versões publicadas aplicadas neste memorial se referem ao início do projeto ao qual se fazem vigentes.</w:t>
      </w:r>
    </w:p>
    <w:p w14:paraId="745E6657" w14:textId="77777777" w:rsidR="00C25959" w:rsidRDefault="00C25959"/>
    <w:p w14:paraId="648916AF" w14:textId="77777777" w:rsidR="00C25959" w:rsidRDefault="00000000">
      <w:pPr>
        <w:pStyle w:val="Ttulo2"/>
        <w:numPr>
          <w:ilvl w:val="0"/>
          <w:numId w:val="1"/>
        </w:numPr>
        <w:rPr>
          <w:color w:val="000000"/>
        </w:rPr>
      </w:pPr>
      <w:bookmarkStart w:id="2" w:name="_heading=h.1t3h5sf" w:colFirst="0" w:colLast="0"/>
      <w:bookmarkEnd w:id="2"/>
      <w:r>
        <w:rPr>
          <w:color w:val="000000"/>
        </w:rPr>
        <w:t>NORMAS TÉCNICAS</w:t>
      </w:r>
    </w:p>
    <w:p w14:paraId="7A3813CF" w14:textId="77777777" w:rsidR="00C25959" w:rsidRDefault="00000000">
      <w:pPr>
        <w:rPr>
          <w:rFonts w:ascii="ArialMT" w:eastAsia="ArialMT" w:hAnsi="ArialMT" w:cs="ArialMT"/>
          <w:color w:val="000000"/>
        </w:rPr>
      </w:pPr>
      <w:r>
        <w:rPr>
          <w:rFonts w:ascii="ArialMT" w:eastAsia="ArialMT" w:hAnsi="ArialMT" w:cs="ArialMT"/>
          <w:color w:val="000000"/>
        </w:rPr>
        <w:t xml:space="preserve">O projeto foi elaborado com o embasamento nas normas técnicas da ABNT – Associação Brasileira de Normas Técnicas, no referente a aquelas aplicáveis ao empreendimento, conciliadas ao projeto de Arquitetura, em vigor conforme data </w:t>
      </w:r>
      <w:r>
        <w:rPr>
          <w:rFonts w:ascii="ArialMT" w:eastAsia="ArialMT" w:hAnsi="ArialMT" w:cs="ArialMT"/>
        </w:rPr>
        <w:t>do registro</w:t>
      </w:r>
      <w:r>
        <w:rPr>
          <w:rFonts w:ascii="ArialMT" w:eastAsia="ArialMT" w:hAnsi="ArialMT" w:cs="ArialMT"/>
          <w:color w:val="000000"/>
        </w:rPr>
        <w:t xml:space="preserve"> do projeto. </w:t>
      </w:r>
    </w:p>
    <w:p w14:paraId="545CDD0A" w14:textId="77777777" w:rsidR="00C25959" w:rsidRDefault="00000000">
      <w:pPr>
        <w:numPr>
          <w:ilvl w:val="0"/>
          <w:numId w:val="2"/>
        </w:numPr>
        <w:rPr>
          <w:color w:val="000000"/>
        </w:rPr>
      </w:pPr>
      <w:r>
        <w:rPr>
          <w:color w:val="000000"/>
        </w:rPr>
        <w:t>ABNT NBR 16636 -1 Elaboração e Desenvolvimento de Serviços Técnicos Especializados de projetos Arquitetônicos e Urbanísticos Parte 1: Diretrizes e 19/12/2017</w:t>
      </w:r>
    </w:p>
    <w:p w14:paraId="0998B7C1" w14:textId="77777777" w:rsidR="00C25959" w:rsidRDefault="00000000">
      <w:pPr>
        <w:pStyle w:val="Subttulo"/>
        <w:numPr>
          <w:ilvl w:val="0"/>
          <w:numId w:val="2"/>
        </w:numPr>
      </w:pPr>
      <w:bookmarkStart w:id="3" w:name="_heading=h.medahyupn7eq" w:colFirst="0" w:colLast="0"/>
      <w:bookmarkEnd w:id="3"/>
      <w:r>
        <w:t xml:space="preserve">NR 18 - Condições e meio ambiente de trabalho na indústria da construção de 08 de </w:t>
      </w:r>
      <w:proofErr w:type="gramStart"/>
      <w:r>
        <w:t>Junho</w:t>
      </w:r>
      <w:proofErr w:type="gramEnd"/>
      <w:r>
        <w:t xml:space="preserve"> de 1978.</w:t>
      </w:r>
    </w:p>
    <w:p w14:paraId="42CE28E7" w14:textId="77777777" w:rsidR="00C25959" w:rsidRDefault="00000000">
      <w:pPr>
        <w:numPr>
          <w:ilvl w:val="0"/>
          <w:numId w:val="2"/>
        </w:numPr>
        <w:rPr>
          <w:color w:val="000000"/>
        </w:rPr>
      </w:pPr>
      <w:r>
        <w:rPr>
          <w:color w:val="000000"/>
        </w:rPr>
        <w:t>ABNT NBR 16636 -2 Elaboração e Desenvolvimento de Serviços Técnicos Especializados de projetos Arquitetônicos e Urbanísticos Parte 2: Projeto Arquitetônico, 19/12/2017</w:t>
      </w:r>
    </w:p>
    <w:p w14:paraId="7A03EBD3" w14:textId="77777777" w:rsidR="00C25959" w:rsidRDefault="00000000">
      <w:pPr>
        <w:numPr>
          <w:ilvl w:val="0"/>
          <w:numId w:val="2"/>
        </w:numPr>
        <w:pBdr>
          <w:top w:val="nil"/>
          <w:left w:val="nil"/>
          <w:bottom w:val="nil"/>
          <w:right w:val="nil"/>
          <w:between w:val="nil"/>
        </w:pBdr>
        <w:rPr>
          <w:color w:val="000000"/>
        </w:rPr>
      </w:pPr>
      <w:r>
        <w:rPr>
          <w:color w:val="000000"/>
        </w:rPr>
        <w:t>ABNT NBR 9050 –– Acessibilidade de pessoas portadoras de deficiências a edificações, espaço, mobiliário e equipamentos urbanos, 11/09/2015.</w:t>
      </w:r>
    </w:p>
    <w:p w14:paraId="037AE98E" w14:textId="77777777" w:rsidR="00C25959" w:rsidRDefault="00000000">
      <w:pPr>
        <w:numPr>
          <w:ilvl w:val="0"/>
          <w:numId w:val="2"/>
        </w:numPr>
        <w:pBdr>
          <w:top w:val="nil"/>
          <w:left w:val="nil"/>
          <w:bottom w:val="nil"/>
          <w:right w:val="nil"/>
          <w:between w:val="nil"/>
        </w:pBdr>
        <w:rPr>
          <w:color w:val="000000"/>
        </w:rPr>
      </w:pPr>
      <w:r>
        <w:rPr>
          <w:color w:val="000000"/>
        </w:rPr>
        <w:t>ABNT NBR 10821 Esquadrias para Edificações: Parte 2 – Esquadrias externas – Requisitos e classificação, 13/02/2017.</w:t>
      </w:r>
    </w:p>
    <w:p w14:paraId="1D5E8F48" w14:textId="77777777" w:rsidR="00C25959" w:rsidRDefault="00000000">
      <w:pPr>
        <w:numPr>
          <w:ilvl w:val="0"/>
          <w:numId w:val="2"/>
        </w:numPr>
        <w:pBdr>
          <w:top w:val="nil"/>
          <w:left w:val="nil"/>
          <w:bottom w:val="nil"/>
          <w:right w:val="nil"/>
          <w:between w:val="nil"/>
        </w:pBdr>
      </w:pPr>
      <w:r>
        <w:t>ABNT NBR 7199, Vidros na construção civil – Projetos, execução e aplicações.</w:t>
      </w:r>
    </w:p>
    <w:p w14:paraId="4FAB7474" w14:textId="77777777" w:rsidR="00C25959" w:rsidRDefault="00C25959">
      <w:pPr>
        <w:pBdr>
          <w:top w:val="nil"/>
          <w:left w:val="nil"/>
          <w:bottom w:val="nil"/>
          <w:right w:val="nil"/>
          <w:between w:val="nil"/>
        </w:pBdr>
        <w:ind w:left="720" w:firstLine="0"/>
      </w:pPr>
    </w:p>
    <w:p w14:paraId="7F9F61ED" w14:textId="77777777" w:rsidR="00C25959" w:rsidRDefault="00000000">
      <w:pPr>
        <w:pStyle w:val="Ttulo2"/>
        <w:numPr>
          <w:ilvl w:val="0"/>
          <w:numId w:val="1"/>
        </w:numPr>
        <w:spacing w:line="480" w:lineRule="auto"/>
        <w:rPr>
          <w:color w:val="000000"/>
        </w:rPr>
      </w:pPr>
      <w:bookmarkStart w:id="4" w:name="_heading=h.4d34og8" w:colFirst="0" w:colLast="0"/>
      <w:bookmarkEnd w:id="4"/>
      <w:r>
        <w:rPr>
          <w:color w:val="000000"/>
        </w:rPr>
        <w:lastRenderedPageBreak/>
        <w:t xml:space="preserve">GENERALIDADES </w:t>
      </w:r>
    </w:p>
    <w:p w14:paraId="6A3EF91A" w14:textId="77777777" w:rsidR="00C25959" w:rsidRDefault="00000000">
      <w:pPr>
        <w:ind w:firstLine="709"/>
        <w:rPr>
          <w:rFonts w:ascii="ArialMT" w:eastAsia="ArialMT" w:hAnsi="ArialMT" w:cs="ArialMT"/>
          <w:color w:val="000000"/>
        </w:rPr>
      </w:pPr>
      <w:bookmarkStart w:id="5" w:name="_heading=h.30j0zll" w:colFirst="0" w:colLast="0"/>
      <w:bookmarkEnd w:id="5"/>
      <w:r>
        <w:rPr>
          <w:rFonts w:ascii="ArialMT" w:eastAsia="ArialMT" w:hAnsi="ArialMT" w:cs="ArialMT"/>
          <w:color w:val="000000"/>
        </w:rPr>
        <w:t>Quaisquer dúvidas quanto a interpretação dos desenhos, discrepâncias, erros ou omissões deverão ser comunicadas ao projetista para que sejam sanadas e o responsável técnico deverá ser informado de quaisquer alterações no projeto ou sua execução.</w:t>
      </w:r>
    </w:p>
    <w:p w14:paraId="0CE758C7" w14:textId="77777777" w:rsidR="00C25959" w:rsidRDefault="00000000">
      <w:pPr>
        <w:ind w:firstLine="709"/>
        <w:rPr>
          <w:rFonts w:ascii="ArialMT" w:eastAsia="ArialMT" w:hAnsi="ArialMT" w:cs="ArialMT"/>
        </w:rPr>
      </w:pPr>
      <w:bookmarkStart w:id="6" w:name="_heading=h.vlsqnoyqt8ct" w:colFirst="0" w:colLast="0"/>
      <w:bookmarkEnd w:id="6"/>
      <w:r>
        <w:rPr>
          <w:rFonts w:ascii="ArialMT" w:eastAsia="ArialMT" w:hAnsi="ArialMT" w:cs="ArialMT"/>
        </w:rPr>
        <w:t xml:space="preserve">Faz-se necessária uma visita </w:t>
      </w:r>
      <w:proofErr w:type="spellStart"/>
      <w:r>
        <w:rPr>
          <w:rFonts w:ascii="ArialMT" w:eastAsia="ArialMT" w:hAnsi="ArialMT" w:cs="ArialMT"/>
          <w:i/>
        </w:rPr>
        <w:t>in-loco</w:t>
      </w:r>
      <w:proofErr w:type="spellEnd"/>
      <w:r>
        <w:rPr>
          <w:rFonts w:ascii="ArialMT" w:eastAsia="ArialMT" w:hAnsi="ArialMT" w:cs="ArialMT"/>
          <w:i/>
        </w:rPr>
        <w:t xml:space="preserve"> </w:t>
      </w:r>
      <w:r>
        <w:rPr>
          <w:rFonts w:ascii="ArialMT" w:eastAsia="ArialMT" w:hAnsi="ArialMT" w:cs="ArialMT"/>
        </w:rPr>
        <w:t>antes do início da obra para levantamento de elementos estruturais existentes para evitar quaisquer incompatibilidades com o projeto arquitetônico.</w:t>
      </w:r>
    </w:p>
    <w:p w14:paraId="22458736" w14:textId="2989C07F" w:rsidR="00C25959" w:rsidRDefault="00000000">
      <w:pPr>
        <w:ind w:firstLine="709"/>
      </w:pPr>
      <w:r>
        <w:t>A obra será executada integral e rigorosamente em obediência às normas e especificações contidas neste Memorial, bem como ao projeto completo apresentado</w:t>
      </w:r>
      <w:r w:rsidR="001265EA">
        <w:t xml:space="preserve"> e principalmente planilha orçamentária,</w:t>
      </w:r>
      <w:r>
        <w:t xml:space="preserve"> quanto à distribuição e dimensionamento e ainda aos detalhes técnicos e arquitetônicos em geral.</w:t>
      </w:r>
    </w:p>
    <w:p w14:paraId="6060EFF1" w14:textId="77777777" w:rsidR="00C25959" w:rsidRDefault="00000000">
      <w:pPr>
        <w:ind w:firstLine="709"/>
      </w:pPr>
      <w:r>
        <w:t>Deverão ser empregados na obra, materiais de primeira qualidade e, quando citado neste Memorial, de procedência ligada às marcas comerciais aqui apontadas, entendendo-se como material “equivalente” um mesmo material de outra marca comercial que apresente – a critério da fiscalização as mesmas características de forma, textura, cor, peso, etc. A mão-de-obra será competente e capaz de proporcionar serviços tecnicamente bem feitos e de acabamento esmerado.</w:t>
      </w:r>
    </w:p>
    <w:p w14:paraId="01E1DBC7" w14:textId="77777777" w:rsidR="00C25959" w:rsidRDefault="00000000">
      <w:r>
        <w:t>Em caso de comprovação da impossibilidade de adquirir ou aplicar o material especificado, sua substituição deve ser solicitada, condicionada à manifestação do Responsável Técnico pela obra. Em caso de dúvidas a planilha orçamentária prevalece sobre o memorial técnico.</w:t>
      </w:r>
    </w:p>
    <w:p w14:paraId="50B911FF" w14:textId="77777777" w:rsidR="00C25959" w:rsidRDefault="00000000">
      <w:r>
        <w:t>O memorial tem a finalidade de elencar as etapas e materiais a serem empregados na execução da obra, entretanto alterações a respeito dos materiais e etapas de execução da obra serão determinadas pela prefeitura ou mediante aprovação do responsável técnico.</w:t>
      </w:r>
    </w:p>
    <w:p w14:paraId="66F44006" w14:textId="77777777" w:rsidR="00C25959" w:rsidRDefault="00C25959">
      <w:pPr>
        <w:rPr>
          <w:b/>
          <w:color w:val="FF0000"/>
        </w:rPr>
      </w:pPr>
    </w:p>
    <w:p w14:paraId="43491599" w14:textId="77777777" w:rsidR="00C25959" w:rsidRDefault="00000000">
      <w:pPr>
        <w:pStyle w:val="Ttulo2"/>
        <w:numPr>
          <w:ilvl w:val="0"/>
          <w:numId w:val="1"/>
        </w:numPr>
        <w:rPr>
          <w:color w:val="000000"/>
        </w:rPr>
      </w:pPr>
      <w:bookmarkStart w:id="7" w:name="_heading=h.17dp8vu" w:colFirst="0" w:colLast="0"/>
      <w:bookmarkEnd w:id="7"/>
      <w:r>
        <w:rPr>
          <w:color w:val="000000"/>
        </w:rPr>
        <w:lastRenderedPageBreak/>
        <w:t>DESCRIÇÃO DA OBRA</w:t>
      </w:r>
    </w:p>
    <w:p w14:paraId="65CE6C3E" w14:textId="77777777" w:rsidR="00C25959" w:rsidRDefault="00C25959">
      <w:pPr>
        <w:rPr>
          <w:color w:val="000000"/>
          <w:highlight w:val="yellow"/>
        </w:rPr>
      </w:pPr>
    </w:p>
    <w:p w14:paraId="3B1B6250" w14:textId="77777777" w:rsidR="00C25959" w:rsidRDefault="00000000">
      <w:r>
        <w:t>Localizado na TV. Mario Miranda, a implantação do Mercadão Municipal segue projeto já existente. O acesso principal específico para pedestre ocorre através de um caminho com calçamento em concreto, interligando a edificação ao estacionamento e a travessa, suas delimitações se apresentam em alvenaria. Áreas verdes foram sugeridas na implantação, onde em consultoria com a mão de obra especializada, recomenda-se o plantio de grama por sua extensão, vegetações rasteiras e palmeiras.</w:t>
      </w:r>
    </w:p>
    <w:p w14:paraId="24975E19" w14:textId="40F2470B" w:rsidR="00C25959" w:rsidRDefault="00000000">
      <w:pPr>
        <w:rPr>
          <w:color w:val="000000"/>
        </w:rPr>
      </w:pPr>
      <w:r>
        <w:t xml:space="preserve"> No piso geral da edificação, será aplicado o piso em concreto, exceto nos banheiros onde será utilizado o p</w:t>
      </w:r>
      <w:r>
        <w:rPr>
          <w:color w:val="000000"/>
        </w:rPr>
        <w:t>orcelanato</w:t>
      </w:r>
      <w:r>
        <w:t>, nas</w:t>
      </w:r>
      <w:r>
        <w:rPr>
          <w:color w:val="000000"/>
        </w:rPr>
        <w:t xml:space="preserve"> paredes dos </w:t>
      </w:r>
      <w:r>
        <w:t>banheiros</w:t>
      </w:r>
      <w:r>
        <w:rPr>
          <w:color w:val="000000"/>
        </w:rPr>
        <w:t xml:space="preserve"> serão aplicados também </w:t>
      </w:r>
      <w:r>
        <w:t>p</w:t>
      </w:r>
      <w:r>
        <w:rPr>
          <w:color w:val="000000"/>
        </w:rPr>
        <w:t>orcelanato, laváveis que atendam previam</w:t>
      </w:r>
      <w:r>
        <w:t>ente as especificações para áreas molhadas,</w:t>
      </w:r>
      <w:r>
        <w:rPr>
          <w:color w:val="000000"/>
        </w:rPr>
        <w:t xml:space="preserve"> nas demais paredes </w:t>
      </w:r>
      <w:r>
        <w:t>serão rebocadas</w:t>
      </w:r>
      <w:r>
        <w:rPr>
          <w:color w:val="000000"/>
        </w:rPr>
        <w:t xml:space="preserve"> e </w:t>
      </w:r>
      <w:r>
        <w:t>receberam</w:t>
      </w:r>
      <w:r>
        <w:rPr>
          <w:color w:val="000000"/>
        </w:rPr>
        <w:t xml:space="preserve"> pintura</w:t>
      </w:r>
      <w:r>
        <w:t>.</w:t>
      </w:r>
    </w:p>
    <w:p w14:paraId="5E01A00D" w14:textId="6D87F30C" w:rsidR="00C25959" w:rsidRDefault="00000000">
      <w:r>
        <w:rPr>
          <w:color w:val="000000"/>
        </w:rPr>
        <w:t xml:space="preserve">  No referente </w:t>
      </w:r>
      <w:r>
        <w:t>às esquadrias,</w:t>
      </w:r>
      <w:r>
        <w:rPr>
          <w:color w:val="000000"/>
        </w:rPr>
        <w:t xml:space="preserve"> </w:t>
      </w:r>
      <w:r>
        <w:t xml:space="preserve">estas serão mantidas conforme existentes. As louças sanitárias devem ser na cor branca. A cobertura deve ser em estrutura metálica apoiada sobre a estrutura existente, telha termoacústica nas inclinações existentes. </w:t>
      </w:r>
    </w:p>
    <w:p w14:paraId="7F65EAAF" w14:textId="77777777" w:rsidR="00C25959" w:rsidRDefault="00C25959">
      <w:pPr>
        <w:ind w:firstLine="0"/>
        <w:rPr>
          <w:color w:val="FF0000"/>
        </w:rPr>
      </w:pPr>
    </w:p>
    <w:p w14:paraId="03E94539" w14:textId="77777777" w:rsidR="00C25959" w:rsidRDefault="00000000">
      <w:pPr>
        <w:pStyle w:val="Ttulo1"/>
      </w:pPr>
      <w:bookmarkStart w:id="8" w:name="_heading=h.3rdcrjn" w:colFirst="0" w:colLast="0"/>
      <w:bookmarkEnd w:id="8"/>
      <w:r>
        <w:lastRenderedPageBreak/>
        <w:t xml:space="preserve">4    DEMOLIÇÕES E RETIRADAS </w:t>
      </w:r>
    </w:p>
    <w:p w14:paraId="271142BF" w14:textId="63C36FE1" w:rsidR="00C25959" w:rsidRDefault="00000000">
      <w:pPr>
        <w:pStyle w:val="Subttulo"/>
        <w:spacing w:before="0"/>
        <w:ind w:firstLine="720"/>
      </w:pPr>
      <w:bookmarkStart w:id="9" w:name="_heading=h.feq6q9imukrz" w:colFirst="0" w:colLast="0"/>
      <w:bookmarkEnd w:id="9"/>
      <w:r>
        <w:t xml:space="preserve">Ao início da obra deverá ser realizado um exame e levantamento da edificação de forma a considerar aspectos importante como as condições estruturais da edificação, as medidas de segurança a serem empregadas nesta etapa, assim como os equipamentos de proteção individuais necessários em conformidade com a NR 18 - Condições e meio ambiente de trabalho na indústria da construção de 08 de </w:t>
      </w:r>
      <w:r w:rsidR="003A3018">
        <w:t>junho</w:t>
      </w:r>
      <w:r>
        <w:t xml:space="preserve"> de 1978. </w:t>
      </w:r>
    </w:p>
    <w:p w14:paraId="5C3A6536" w14:textId="77777777" w:rsidR="00C25959" w:rsidRDefault="00000000">
      <w:pPr>
        <w:pStyle w:val="Subttulo"/>
        <w:spacing w:before="0"/>
        <w:ind w:firstLine="720"/>
      </w:pPr>
      <w:bookmarkStart w:id="10" w:name="_heading=h.45gbsm9cly5k" w:colFirst="0" w:colLast="0"/>
      <w:bookmarkEnd w:id="10"/>
      <w:r>
        <w:t>Faz-se necessária também uma avaliação prévia do estado das edificações vizinhas para melhor compreensão dos impactos da obra. Os materiais provenientes da etapa de demolir, sendo eles reaproveitáveis ou não, deverão ser devidamente retirados e levados para local adequado conforme indicação da fiscalização.</w:t>
      </w:r>
    </w:p>
    <w:p w14:paraId="4749C1ED" w14:textId="77777777" w:rsidR="00C25959" w:rsidRDefault="00000000">
      <w:pPr>
        <w:pStyle w:val="Subttulo"/>
        <w:spacing w:before="0"/>
        <w:ind w:firstLine="720"/>
      </w:pPr>
      <w:bookmarkStart w:id="11" w:name="_heading=h.gonjyk7p0fnc" w:colFirst="0" w:colLast="0"/>
      <w:bookmarkEnd w:id="11"/>
      <w:r>
        <w:t>Demolição de concreto simples: Será demolido piso em concreto na área do núcleo de investigação que se encontra indicada na planta de demolir e construir em anexo.</w:t>
      </w:r>
    </w:p>
    <w:p w14:paraId="73A17DDB" w14:textId="77777777" w:rsidR="00C25959" w:rsidRDefault="00000000">
      <w:pPr>
        <w:pStyle w:val="Subttulo"/>
        <w:spacing w:before="0"/>
        <w:ind w:firstLine="720"/>
      </w:pPr>
      <w:bookmarkStart w:id="12" w:name="_heading=h.yajhgdl3juk7" w:colFirst="0" w:colLast="0"/>
      <w:bookmarkEnd w:id="12"/>
      <w:r>
        <w:t xml:space="preserve">Demolição de alvenaria de tijolo furado sem reaproveitamento: Será demolida alvenaria nos locais indicados no projeto de arquitetura para adequação da estrutura. </w:t>
      </w:r>
    </w:p>
    <w:p w14:paraId="0D2B6520" w14:textId="77777777" w:rsidR="00C25959" w:rsidRDefault="00C25959">
      <w:pPr>
        <w:rPr>
          <w:color w:val="FF0000"/>
        </w:rPr>
      </w:pPr>
    </w:p>
    <w:p w14:paraId="54D33A11" w14:textId="77777777" w:rsidR="00C25959" w:rsidRDefault="00000000">
      <w:pPr>
        <w:pStyle w:val="Ttulo2"/>
        <w:rPr>
          <w:color w:val="000000"/>
        </w:rPr>
      </w:pPr>
      <w:bookmarkStart w:id="13" w:name="_heading=h.26in1rg" w:colFirst="0" w:colLast="0"/>
      <w:bookmarkEnd w:id="13"/>
      <w:r>
        <w:t xml:space="preserve">5   </w:t>
      </w:r>
      <w:r>
        <w:rPr>
          <w:color w:val="000000"/>
        </w:rPr>
        <w:t>PROGRAMA DE NECESSIDADES</w:t>
      </w:r>
    </w:p>
    <w:p w14:paraId="466775EB" w14:textId="5BA8083D" w:rsidR="00C25959" w:rsidRDefault="00000000">
      <w:r>
        <w:rPr>
          <w:color w:val="000000"/>
        </w:rPr>
        <w:t xml:space="preserve">O projeto descrito </w:t>
      </w:r>
      <w:r>
        <w:t xml:space="preserve">neste memorial tem por finalidade a reforma do Mercadão Municipal propondo melhorias nos espaços existentes </w:t>
      </w:r>
      <w:r>
        <w:rPr>
          <w:color w:val="000000"/>
        </w:rPr>
        <w:t xml:space="preserve">especificados </w:t>
      </w:r>
      <w:r>
        <w:t>no projeto</w:t>
      </w:r>
      <w:r>
        <w:rPr>
          <w:color w:val="000000"/>
        </w:rPr>
        <w:t xml:space="preserve"> </w:t>
      </w:r>
      <w:r>
        <w:t>com o objetivo de dispor de uma edificação com estrutura adequada para atender a demanda do Município de forma a compreender suas necessidades e oferecer um melhor atendimento ao público.</w:t>
      </w:r>
    </w:p>
    <w:p w14:paraId="5850E7DF" w14:textId="32DC3C71" w:rsidR="003A3018" w:rsidRDefault="003A3018"/>
    <w:p w14:paraId="46077A24" w14:textId="27E58EAC" w:rsidR="003A3018" w:rsidRDefault="003A3018"/>
    <w:p w14:paraId="2C9F1CED" w14:textId="6F256BAA" w:rsidR="003A3018" w:rsidRDefault="003A3018"/>
    <w:p w14:paraId="09A0421C" w14:textId="77777777" w:rsidR="003A3018" w:rsidRDefault="003A3018"/>
    <w:p w14:paraId="0A2386C0" w14:textId="77777777" w:rsidR="00C25959" w:rsidRDefault="00C25959">
      <w:pPr>
        <w:ind w:firstLine="0"/>
        <w:rPr>
          <w:b/>
        </w:rPr>
      </w:pPr>
    </w:p>
    <w:p w14:paraId="0FF52714" w14:textId="77777777" w:rsidR="00C25959" w:rsidRDefault="00000000">
      <w:pPr>
        <w:ind w:firstLine="0"/>
        <w:rPr>
          <w:b/>
          <w:color w:val="000000"/>
        </w:rPr>
      </w:pPr>
      <w:r>
        <w:rPr>
          <w:b/>
        </w:rPr>
        <w:lastRenderedPageBreak/>
        <w:t xml:space="preserve">7    ALVENARIA </w:t>
      </w:r>
    </w:p>
    <w:p w14:paraId="4AE8EE00" w14:textId="77777777" w:rsidR="00C25959" w:rsidRDefault="00000000">
      <w:pPr>
        <w:keepNext/>
        <w:keepLines/>
      </w:pPr>
      <w:r>
        <w:t>Para a elaboração do projeto do Mercadão foram usados os seguintes tipos de alvenaria:</w:t>
      </w:r>
    </w:p>
    <w:p w14:paraId="64FF57A1" w14:textId="4630683A" w:rsidR="00C25959" w:rsidRDefault="00000000">
      <w:pPr>
        <w:keepNext/>
        <w:keepLines/>
      </w:pPr>
      <w:r>
        <w:t xml:space="preserve">Alvenaria de vedação: As paredes serão apenas de vedação com tijolo cerâmico tradicional assentados em argamassa com traço e dimensões especificados </w:t>
      </w:r>
      <w:r w:rsidR="001265EA">
        <w:t>em planilha orçamentária</w:t>
      </w:r>
      <w:r>
        <w:t>.</w:t>
      </w:r>
    </w:p>
    <w:p w14:paraId="32D1AF54" w14:textId="77777777" w:rsidR="00C25959" w:rsidRDefault="00C25959">
      <w:pPr>
        <w:keepNext/>
        <w:keepLines/>
        <w:spacing w:line="240" w:lineRule="auto"/>
        <w:ind w:firstLine="0"/>
      </w:pPr>
    </w:p>
    <w:p w14:paraId="313FFC50" w14:textId="77777777" w:rsidR="00C25959" w:rsidRDefault="00C25959">
      <w:pPr>
        <w:keepNext/>
        <w:keepLines/>
        <w:spacing w:line="240" w:lineRule="auto"/>
      </w:pPr>
    </w:p>
    <w:p w14:paraId="7EBF57E2" w14:textId="77777777" w:rsidR="00C25959" w:rsidRDefault="00000000">
      <w:pPr>
        <w:pStyle w:val="Ttulo2"/>
        <w:rPr>
          <w:color w:val="000000"/>
        </w:rPr>
      </w:pPr>
      <w:bookmarkStart w:id="14" w:name="_heading=h.lnxbz9" w:colFirst="0" w:colLast="0"/>
      <w:bookmarkEnd w:id="14"/>
      <w:r>
        <w:t xml:space="preserve">8   </w:t>
      </w:r>
      <w:r>
        <w:rPr>
          <w:color w:val="FF0000"/>
        </w:rPr>
        <w:t xml:space="preserve"> </w:t>
      </w:r>
      <w:r>
        <w:rPr>
          <w:color w:val="000000"/>
        </w:rPr>
        <w:t>DIVISÓRIAS EM GRANITO NOS BOXES DOS SANITÁRIOS</w:t>
      </w:r>
    </w:p>
    <w:p w14:paraId="0D9B7C9B" w14:textId="3A98CEF5" w:rsidR="00C25959" w:rsidRDefault="00000000">
      <w:pPr>
        <w:rPr>
          <w:color w:val="000000"/>
        </w:rPr>
      </w:pPr>
      <w:r>
        <w:rPr>
          <w:color w:val="000000"/>
        </w:rPr>
        <w:t xml:space="preserve">No referente às cabines dos banheiros, foram aplicadas divisórias em granito com </w:t>
      </w:r>
      <w:r w:rsidR="001265EA">
        <w:rPr>
          <w:color w:val="000000"/>
        </w:rPr>
        <w:t>conforme detalhamento em projeto e planilha orçamentária</w:t>
      </w:r>
      <w:r>
        <w:rPr>
          <w:color w:val="000000"/>
        </w:rPr>
        <w:t xml:space="preserve">.  </w:t>
      </w:r>
    </w:p>
    <w:p w14:paraId="2107F165" w14:textId="77777777" w:rsidR="00C25959" w:rsidRDefault="00C25959">
      <w:pPr>
        <w:ind w:firstLine="0"/>
        <w:rPr>
          <w:color w:val="FF0000"/>
        </w:rPr>
      </w:pPr>
    </w:p>
    <w:p w14:paraId="48C4742D" w14:textId="77777777" w:rsidR="00C25959" w:rsidRDefault="00000000">
      <w:pPr>
        <w:pStyle w:val="Ttulo2"/>
        <w:rPr>
          <w:color w:val="000000"/>
        </w:rPr>
      </w:pPr>
      <w:bookmarkStart w:id="15" w:name="_heading=h.35nkun2" w:colFirst="0" w:colLast="0"/>
      <w:bookmarkEnd w:id="15"/>
      <w:r>
        <w:t xml:space="preserve">9   </w:t>
      </w:r>
      <w:r>
        <w:rPr>
          <w:color w:val="000000"/>
        </w:rPr>
        <w:t>COBERTURA</w:t>
      </w:r>
    </w:p>
    <w:p w14:paraId="33A9BCF0" w14:textId="52A77379" w:rsidR="00C25959" w:rsidRDefault="00000000">
      <w:pPr>
        <w:ind w:firstLine="709"/>
      </w:pPr>
      <w:r>
        <w:t xml:space="preserve">Na edificação existente a estrutura e suas propriedades devem ser mantidas, </w:t>
      </w:r>
      <w:r w:rsidR="00B91D9B">
        <w:t xml:space="preserve">sendo feito um lixamento e pintura das estruturas e </w:t>
      </w:r>
      <w:r>
        <w:t xml:space="preserve">será realizada a troca da telha existente, mantendo sua inclinação. A telha escolhida para projeto será a telha termoacústica conforme planta de cobertura, fixada em estrutura metálica com vedação e fixadores apropriados com a inclinação indicada em planta. </w:t>
      </w:r>
    </w:p>
    <w:p w14:paraId="11C20DD2" w14:textId="77777777" w:rsidR="00C25959" w:rsidRDefault="00C25959">
      <w:pPr>
        <w:spacing w:after="160" w:line="259" w:lineRule="auto"/>
        <w:ind w:firstLine="0"/>
        <w:jc w:val="left"/>
      </w:pPr>
    </w:p>
    <w:p w14:paraId="5C98E177" w14:textId="77777777" w:rsidR="00C25959" w:rsidRDefault="00C25959">
      <w:pPr>
        <w:spacing w:line="240" w:lineRule="auto"/>
        <w:ind w:firstLine="709"/>
      </w:pPr>
    </w:p>
    <w:p w14:paraId="700E8A90" w14:textId="77777777" w:rsidR="00C25959" w:rsidRDefault="00000000">
      <w:pPr>
        <w:spacing w:line="240" w:lineRule="auto"/>
        <w:ind w:firstLine="709"/>
        <w:jc w:val="center"/>
        <w:rPr>
          <w:color w:val="C00000"/>
        </w:rPr>
      </w:pPr>
      <w:r>
        <w:rPr>
          <w:noProof/>
          <w:color w:val="C00000"/>
        </w:rPr>
        <w:drawing>
          <wp:inline distT="114300" distB="114300" distL="114300" distR="114300" wp14:anchorId="1222E750" wp14:editId="5A78ABFC">
            <wp:extent cx="3733800" cy="2217420"/>
            <wp:effectExtent l="0" t="0" r="0" b="0"/>
            <wp:docPr id="4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8"/>
                    <a:srcRect/>
                    <a:stretch>
                      <a:fillRect/>
                    </a:stretch>
                  </pic:blipFill>
                  <pic:spPr>
                    <a:xfrm>
                      <a:off x="0" y="0"/>
                      <a:ext cx="3734397" cy="2217775"/>
                    </a:xfrm>
                    <a:prstGeom prst="rect">
                      <a:avLst/>
                    </a:prstGeom>
                    <a:ln/>
                  </pic:spPr>
                </pic:pic>
              </a:graphicData>
            </a:graphic>
          </wp:inline>
        </w:drawing>
      </w:r>
    </w:p>
    <w:p w14:paraId="78E6AB92" w14:textId="77777777" w:rsidR="00C25959" w:rsidRDefault="00000000">
      <w:pPr>
        <w:spacing w:line="240" w:lineRule="auto"/>
        <w:rPr>
          <w:sz w:val="20"/>
          <w:szCs w:val="20"/>
        </w:rPr>
      </w:pPr>
      <w:r>
        <w:rPr>
          <w:sz w:val="20"/>
          <w:szCs w:val="20"/>
        </w:rPr>
        <w:t xml:space="preserve">                                                    Modelo de telha termoacústica.</w:t>
      </w:r>
    </w:p>
    <w:p w14:paraId="740FCA6C" w14:textId="77777777" w:rsidR="00C25959" w:rsidRDefault="00000000">
      <w:pPr>
        <w:ind w:firstLine="709"/>
      </w:pPr>
      <w:r>
        <w:lastRenderedPageBreak/>
        <w:t>Os rufos deverão ser em chapas metálicas galvanizadas e seus complementos deverão ser instalados de modo a garantir a estanqueidade da ligação entre as telhas, beiral e seus condutores (ver projetos de calhas nos projetos complementares).</w:t>
      </w:r>
    </w:p>
    <w:p w14:paraId="0A4EDC71" w14:textId="77777777" w:rsidR="00C25959" w:rsidRDefault="00C25959"/>
    <w:p w14:paraId="0E6B9EDD" w14:textId="77777777" w:rsidR="00C25959" w:rsidRDefault="00000000">
      <w:pPr>
        <w:pStyle w:val="Ttulo2"/>
      </w:pPr>
      <w:bookmarkStart w:id="16" w:name="_heading=h.1ksv4uv" w:colFirst="0" w:colLast="0"/>
      <w:bookmarkEnd w:id="16"/>
      <w:r>
        <w:t xml:space="preserve">11    </w:t>
      </w:r>
      <w:r>
        <w:rPr>
          <w:color w:val="000000"/>
        </w:rPr>
        <w:t>ESQUADRIAS</w:t>
      </w:r>
    </w:p>
    <w:p w14:paraId="51BA4685" w14:textId="196A0241" w:rsidR="00C25959" w:rsidRDefault="00000000">
      <w:r>
        <w:t>As esquadrias existentes foram identificadas em projeto arquitetônico, mas serão mantidas</w:t>
      </w:r>
      <w:r w:rsidR="00B91D9B">
        <w:t xml:space="preserve"> e pintadas igual as estruturas metálicas existentes</w:t>
      </w:r>
      <w:r>
        <w:t>.</w:t>
      </w:r>
    </w:p>
    <w:p w14:paraId="72304C08" w14:textId="77777777" w:rsidR="00C25959" w:rsidRDefault="00C25959">
      <w:pPr>
        <w:ind w:firstLine="0"/>
      </w:pPr>
    </w:p>
    <w:p w14:paraId="41E1C871" w14:textId="77777777" w:rsidR="00C25959" w:rsidRDefault="00000000">
      <w:pPr>
        <w:pStyle w:val="Ttulo2"/>
        <w:rPr>
          <w:color w:val="000000"/>
        </w:rPr>
      </w:pPr>
      <w:bookmarkStart w:id="17" w:name="_heading=h.44sinio" w:colFirst="0" w:colLast="0"/>
      <w:bookmarkEnd w:id="17"/>
      <w:r>
        <w:t xml:space="preserve">12    </w:t>
      </w:r>
      <w:r>
        <w:rPr>
          <w:color w:val="000000"/>
        </w:rPr>
        <w:t>PINTURA E REVESTIMENTO</w:t>
      </w:r>
    </w:p>
    <w:p w14:paraId="0DD36282" w14:textId="77777777" w:rsidR="00C25959" w:rsidRDefault="00000000">
      <w:pPr>
        <w:ind w:firstLine="709"/>
      </w:pPr>
      <w:r>
        <w:t xml:space="preserve">Após cura do reboco, em no mínimo 24 horas, lixar e limpar as superfícies, aplicar duas a três demãos (num intervalo de 3 horas) de massa corrida com desempenadeira ou espátula própria, na pintura dos ambientes internos e externos da construção será usada a tinta de coloração conforme opção da Prefeitura. </w:t>
      </w:r>
    </w:p>
    <w:p w14:paraId="0176C556" w14:textId="77777777" w:rsidR="00C25959" w:rsidRDefault="00000000">
      <w:pPr>
        <w:ind w:firstLine="709"/>
      </w:pPr>
      <w:r>
        <w:t xml:space="preserve"> As tintas aplicadas (seguir planilha orçamentária) serão diluídas conforme orientação do fabricante e aplicadas na proporção recomendada. As camadas serão uniformes, sem corrimento, falhas ou marcas de pincéis. Toda a superfície pintada deve apresentar, depois de pronta uniformidade quanto à textura, tonalidade e brilho.</w:t>
      </w:r>
    </w:p>
    <w:p w14:paraId="447D18E2" w14:textId="58A483B4" w:rsidR="00C25959" w:rsidRDefault="00000000">
      <w:pPr>
        <w:ind w:firstLine="709"/>
      </w:pPr>
      <w:r>
        <w:t xml:space="preserve">Cada demão de tinta somente será aplicada quando a precedente estiver perfeitamente seca, devendo-se observar um intervalo de 24 horas entre demãos sucessivas, deverão ser adotadas precauções especiais, a fim de evitar respingos de tinta em superfícies não destinadas à pintura, como vidros, ferragens de esquadrias e outras. </w:t>
      </w:r>
    </w:p>
    <w:p w14:paraId="3A5D69DB" w14:textId="0985C8BB" w:rsidR="00584D1B" w:rsidRDefault="00584D1B">
      <w:pPr>
        <w:ind w:firstLine="709"/>
      </w:pPr>
      <w:r>
        <w:t xml:space="preserve">Nas fachadas, estão considerados azulejos, personalizados, a definir com o proprietário da obra. </w:t>
      </w:r>
    </w:p>
    <w:p w14:paraId="0E306920" w14:textId="77777777" w:rsidR="00C25959" w:rsidRDefault="00C25959">
      <w:pPr>
        <w:pStyle w:val="Ttulo2"/>
      </w:pPr>
      <w:bookmarkStart w:id="18" w:name="_heading=h.1e8e7yqdfnzv" w:colFirst="0" w:colLast="0"/>
      <w:bookmarkEnd w:id="18"/>
    </w:p>
    <w:p w14:paraId="723DB974" w14:textId="77777777" w:rsidR="00C25959" w:rsidRDefault="00000000">
      <w:pPr>
        <w:pStyle w:val="Ttulo2"/>
        <w:rPr>
          <w:color w:val="000000"/>
        </w:rPr>
      </w:pPr>
      <w:bookmarkStart w:id="19" w:name="_heading=h.2jxsxqh" w:colFirst="0" w:colLast="0"/>
      <w:bookmarkEnd w:id="19"/>
      <w:r>
        <w:t>13    INSTALAÇÕES HIDRÁULICAS</w:t>
      </w:r>
      <w:r>
        <w:rPr>
          <w:color w:val="000000"/>
        </w:rPr>
        <w:t xml:space="preserve"> E METAIS</w:t>
      </w:r>
    </w:p>
    <w:p w14:paraId="45008642" w14:textId="77777777" w:rsidR="00C25959" w:rsidRDefault="00000000">
      <w:r>
        <w:t>Peças sanitárias</w:t>
      </w:r>
    </w:p>
    <w:p w14:paraId="402B7A34" w14:textId="77777777" w:rsidR="00C25959" w:rsidRDefault="00C25959"/>
    <w:p w14:paraId="5EFBE9C4" w14:textId="7FB5405D" w:rsidR="00C25959" w:rsidRDefault="00000000">
      <w:r>
        <w:lastRenderedPageBreak/>
        <w:t xml:space="preserve">Seguir locais indicados no projeto arquitetônico para sua instalação conforme orientação do fabricante. Os vasos sanitários deverão ser modelo convencional, válvula hidra, cor branco, incluso assentos e acessórios. Os vasos para PCD serão de cor branco, contemplando assentos e demais acessórios. As válvulas devem possuir acabamento cromado e seguir locações do projeto. </w:t>
      </w:r>
      <w:r w:rsidR="0019003C">
        <w:t>Todos os aparelhos hidráulicos</w:t>
      </w:r>
      <w:r>
        <w:t xml:space="preserve"> devem ser </w:t>
      </w:r>
      <w:r w:rsidR="00B91D9B">
        <w:t>instalados</w:t>
      </w:r>
      <w:r>
        <w:t xml:space="preserve"> co</w:t>
      </w:r>
      <w:r w:rsidR="0019003C">
        <w:t>m</w:t>
      </w:r>
      <w:r>
        <w:t xml:space="preserve"> mão de obra especializada (ver imagens de referências a seguir).</w:t>
      </w:r>
    </w:p>
    <w:p w14:paraId="0143EBFC" w14:textId="77777777" w:rsidR="00C25959" w:rsidRDefault="00C25959">
      <w:pPr>
        <w:spacing w:line="240" w:lineRule="auto"/>
      </w:pPr>
    </w:p>
    <w:p w14:paraId="25C0C59E" w14:textId="77777777" w:rsidR="00C25959" w:rsidRDefault="00000000">
      <w:pPr>
        <w:spacing w:line="240" w:lineRule="auto"/>
        <w:ind w:firstLine="709"/>
        <w:jc w:val="center"/>
        <w:rPr>
          <w:color w:val="C00000"/>
        </w:rPr>
      </w:pPr>
      <w:r>
        <w:rPr>
          <w:noProof/>
          <w:color w:val="C00000"/>
        </w:rPr>
        <w:drawing>
          <wp:inline distT="0" distB="0" distL="0" distR="0" wp14:anchorId="7A53B5F9" wp14:editId="7878F93B">
            <wp:extent cx="2808538" cy="2086648"/>
            <wp:effectExtent l="0" t="0" r="0" b="0"/>
            <wp:docPr id="49"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9"/>
                    <a:srcRect t="26896" b="11558"/>
                    <a:stretch>
                      <a:fillRect/>
                    </a:stretch>
                  </pic:blipFill>
                  <pic:spPr>
                    <a:xfrm>
                      <a:off x="0" y="0"/>
                      <a:ext cx="2808538" cy="2086648"/>
                    </a:xfrm>
                    <a:prstGeom prst="rect">
                      <a:avLst/>
                    </a:prstGeom>
                    <a:ln/>
                  </pic:spPr>
                </pic:pic>
              </a:graphicData>
            </a:graphic>
          </wp:inline>
        </w:drawing>
      </w:r>
    </w:p>
    <w:p w14:paraId="6F69F22C" w14:textId="77777777" w:rsidR="00C25959" w:rsidRDefault="00000000">
      <w:pPr>
        <w:spacing w:line="240" w:lineRule="auto"/>
        <w:ind w:firstLine="709"/>
        <w:jc w:val="center"/>
        <w:rPr>
          <w:sz w:val="20"/>
          <w:szCs w:val="20"/>
        </w:rPr>
      </w:pPr>
      <w:r>
        <w:rPr>
          <w:sz w:val="20"/>
          <w:szCs w:val="20"/>
        </w:rPr>
        <w:t>Vaso sanitário de primeira linha.</w:t>
      </w:r>
    </w:p>
    <w:p w14:paraId="4E7C7B08" w14:textId="77777777" w:rsidR="00C25959" w:rsidRDefault="00C25959">
      <w:pPr>
        <w:spacing w:line="240" w:lineRule="auto"/>
        <w:ind w:firstLine="709"/>
        <w:jc w:val="center"/>
        <w:rPr>
          <w:sz w:val="20"/>
          <w:szCs w:val="20"/>
        </w:rPr>
      </w:pPr>
    </w:p>
    <w:p w14:paraId="1888B980" w14:textId="77777777" w:rsidR="00C25959" w:rsidRDefault="00C25959">
      <w:pPr>
        <w:spacing w:line="240" w:lineRule="auto"/>
        <w:ind w:firstLine="709"/>
        <w:jc w:val="center"/>
        <w:rPr>
          <w:sz w:val="20"/>
          <w:szCs w:val="20"/>
        </w:rPr>
      </w:pPr>
    </w:p>
    <w:p w14:paraId="504123F0" w14:textId="0309216D" w:rsidR="00C25959" w:rsidRDefault="00000000">
      <w:r>
        <w:t xml:space="preserve">As cubas serão de </w:t>
      </w:r>
      <w:r w:rsidR="0019003C">
        <w:t>embutir</w:t>
      </w:r>
      <w:r>
        <w:t xml:space="preserve">, em louça branca, assentados em balcão de granito. As cubas do PCD serão </w:t>
      </w:r>
      <w:r w:rsidR="0019003C">
        <w:t>em</w:t>
      </w:r>
      <w:r>
        <w:t xml:space="preserve"> louça branca, a ser instalada de acordo com as especificações da norma de acessibilidade correspondente.</w:t>
      </w:r>
    </w:p>
    <w:p w14:paraId="6E0C901E" w14:textId="294158C0" w:rsidR="00C25959" w:rsidRDefault="00000000">
      <w:pPr>
        <w:rPr>
          <w:highlight w:val="yellow"/>
        </w:rPr>
      </w:pPr>
      <w:r>
        <w:t xml:space="preserve">Metais: As torneiras devem ser instaladas de acordo com as especificações do fabricante, com o auxílio de veda roscas. Estas devem estar em perfeitas condições e bem protegidas, sem escoriações ou quaisquer danos na integridade da peça, devem vir com válvulas de fechamento perfeito. No referente às torneiras do sanitário PCD, estas devem ser de </w:t>
      </w:r>
      <w:r w:rsidR="00DF066B">
        <w:t>especificas</w:t>
      </w:r>
      <w:r>
        <w:t>.</w:t>
      </w:r>
      <w:r>
        <w:rPr>
          <w:highlight w:val="yellow"/>
        </w:rPr>
        <w:t xml:space="preserve"> </w:t>
      </w:r>
    </w:p>
    <w:p w14:paraId="7301B83F" w14:textId="77777777" w:rsidR="00C25959" w:rsidRDefault="00000000">
      <w:pPr>
        <w:spacing w:before="240" w:after="240"/>
        <w:ind w:firstLine="1000"/>
      </w:pPr>
      <w:r>
        <w:t>Acessórios dos sanitários para PCD devem ter sua área de utilização dentro da faixa de alcance confortável, com altura entre 0,80 a 1,20m.</w:t>
      </w:r>
    </w:p>
    <w:p w14:paraId="240631B7" w14:textId="77777777" w:rsidR="00C25959" w:rsidRDefault="00000000">
      <w:pPr>
        <w:spacing w:before="240" w:after="240"/>
        <w:ind w:firstLine="1000"/>
      </w:pPr>
      <w:r>
        <w:lastRenderedPageBreak/>
        <w:t>As barras de apoio são necessárias para garantir o uso com segurança e autonomia das pessoas com deficiência ou mobilidade reduzida.</w:t>
      </w:r>
    </w:p>
    <w:p w14:paraId="1CADF174" w14:textId="77777777" w:rsidR="00C25959" w:rsidRDefault="00000000">
      <w:pPr>
        <w:spacing w:before="240" w:after="240"/>
        <w:ind w:firstLine="1000"/>
      </w:pPr>
      <w:r>
        <w:t>Todas as barras de apoio utilizadas em sanitários e vestiários devem resistir a um esforço mínimo de 150 kg no sentido de utilização da barra.</w:t>
      </w:r>
    </w:p>
    <w:p w14:paraId="5814BCEA" w14:textId="4E16C210" w:rsidR="00C25959" w:rsidRDefault="00000000">
      <w:pPr>
        <w:spacing w:before="240" w:after="240"/>
        <w:ind w:firstLine="1000"/>
      </w:pPr>
      <w:r>
        <w:t xml:space="preserve">As dimensões mínimas das barras devem respeitar as aplicações definidas nesta Norma </w:t>
      </w:r>
      <w:r w:rsidR="00DF066B">
        <w:t>e planilha orçamentária</w:t>
      </w:r>
      <w:r>
        <w:t>.</w:t>
      </w:r>
    </w:p>
    <w:p w14:paraId="2EA04BAE" w14:textId="4280C7EA" w:rsidR="00C25959" w:rsidRDefault="00000000">
      <w:pPr>
        <w:spacing w:before="240" w:after="240"/>
        <w:ind w:firstLine="1000"/>
      </w:pPr>
      <w:r>
        <w:t xml:space="preserve">Junto à bacia sanitária, quando houver parede lateral, devem ser instaladas barras para apoio e transferência. Uma barra reta horizontal com comprimento </w:t>
      </w:r>
      <w:r w:rsidR="00DF066B">
        <w:t>conforme normativa</w:t>
      </w:r>
      <w:r>
        <w:t>, posicionada horizontalmente, a 0,75 m de altura do piso acabado (medidos pelos eixos de fixação) a uma distância de 0,40 m entre o eixo da bacia e a face da barra e deve estar posicionada a uma distância de 0,50 m da borda frontal da bacia. Também deve ser instalada uma barra reta com comprimento mínimo de 0,70 m, posicionada verticalmente, a 0,10 m acima da barra horizontal e 0,30 m da borda frontal da bacia sanitária.</w:t>
      </w:r>
    </w:p>
    <w:p w14:paraId="5684108D" w14:textId="77777777" w:rsidR="00C25959" w:rsidRDefault="00000000">
      <w:pPr>
        <w:spacing w:before="240" w:after="240"/>
        <w:ind w:firstLine="1000"/>
      </w:pPr>
      <w:r>
        <w:t>Junto à bacia sanitária, na parede do fundo, deve ser instalada uma barra reta com comprimento mínimo de 0,80 m, posicionada horizontalmente, a 0,75 m de altura do piso acabado (medido pelos eixos de fixação), com uma distância máxima de 0,11 m da sua face externa à parede e estendendo-se 0,30 m além do eixo da bacia em direção à parede lateral.</w:t>
      </w:r>
    </w:p>
    <w:p w14:paraId="5FE1EE35" w14:textId="77777777" w:rsidR="00C25959" w:rsidRDefault="00C25959">
      <w:pPr>
        <w:spacing w:line="240" w:lineRule="auto"/>
        <w:ind w:firstLine="709"/>
        <w:jc w:val="center"/>
        <w:rPr>
          <w:sz w:val="20"/>
          <w:szCs w:val="20"/>
        </w:rPr>
      </w:pPr>
    </w:p>
    <w:p w14:paraId="797C4570" w14:textId="77777777" w:rsidR="00C25959" w:rsidRDefault="00000000">
      <w:pPr>
        <w:pStyle w:val="Ttulo2"/>
      </w:pPr>
      <w:bookmarkStart w:id="20" w:name="_heading=h.z337ya" w:colFirst="0" w:colLast="0"/>
      <w:bookmarkEnd w:id="20"/>
      <w:r>
        <w:t>14     PISOS, SOLEIRAS E PEITORIS</w:t>
      </w:r>
    </w:p>
    <w:p w14:paraId="2F80BFE4" w14:textId="77777777" w:rsidR="00C25959" w:rsidRDefault="00C25959">
      <w:pPr>
        <w:ind w:firstLine="709"/>
      </w:pPr>
    </w:p>
    <w:p w14:paraId="794E5E5F" w14:textId="77777777" w:rsidR="00C25959" w:rsidRDefault="00000000">
      <w:pPr>
        <w:ind w:firstLine="0"/>
        <w:rPr>
          <w:color w:val="000000"/>
        </w:rPr>
      </w:pPr>
      <w:bookmarkStart w:id="21" w:name="_heading=h.2s8eyo1" w:colFirst="0" w:colLast="0"/>
      <w:bookmarkEnd w:id="21"/>
      <w:r>
        <w:t xml:space="preserve">        Sobre solo nivelado e regularizado, o piso </w:t>
      </w:r>
      <w:r>
        <w:rPr>
          <w:color w:val="000000"/>
        </w:rPr>
        <w:t xml:space="preserve">em concreto </w:t>
      </w:r>
      <w:r>
        <w:t xml:space="preserve">(seguir planilha orçamentária) deverá ser aplicado como piso geral e o porcelanato nos banheiros, ambos com massa colante de boa qualidade, antes da instalação das divisórias. O contrapiso em que será aplicado deve estar bem nivelado, sem depressões ou </w:t>
      </w:r>
      <w:r>
        <w:lastRenderedPageBreak/>
        <w:t>saliências, sem esfarelamento, sem sujeiras de graxa, óleos ou outros tipos de produtos. Mediante a apresentação de 3 modelos com as especificações necessárias para atender as normas, a fiscalização fica encarregada da escolha de cor e suas dimensões</w:t>
      </w:r>
    </w:p>
    <w:p w14:paraId="4E876CD4" w14:textId="77777777" w:rsidR="00C25959" w:rsidRDefault="00000000">
      <w:pPr>
        <w:ind w:firstLine="709"/>
      </w:pPr>
      <w:r>
        <w:t>As juntas de dilatação não podem ser curvas ou tortas e precisam ser assentadas criando espaçamento contínuo 1,0m x 1,0m em pisos. Prever caimento do piso em direção ao ralo.</w:t>
      </w:r>
    </w:p>
    <w:p w14:paraId="3C66E6D8" w14:textId="77777777" w:rsidR="00C25959" w:rsidRDefault="00000000">
      <w:pPr>
        <w:ind w:firstLine="709"/>
      </w:pPr>
      <w:r>
        <w:t>Em conformidade com as dimensões do vão, as soleiras e os peitoris serão em granito, a definição fica a critério da fiscalização, estes devem estar em perfeito prumo, assentados com argamassa de cimento e areia, traço 1:4, é indispensável que não haja ressaltos ou quaisquer danos no material.</w:t>
      </w:r>
    </w:p>
    <w:p w14:paraId="52B2C08A" w14:textId="77777777" w:rsidR="00C25959" w:rsidRDefault="00C25959">
      <w:pPr>
        <w:ind w:firstLine="709"/>
      </w:pPr>
    </w:p>
    <w:p w14:paraId="2E914055" w14:textId="77777777" w:rsidR="00C25959" w:rsidRDefault="00000000">
      <w:pPr>
        <w:pStyle w:val="Ttulo2"/>
      </w:pPr>
      <w:bookmarkStart w:id="22" w:name="_heading=h.r8trt4l3dpkn" w:colFirst="0" w:colLast="0"/>
      <w:bookmarkEnd w:id="22"/>
      <w:r>
        <w:t>15     REVESTIMENTO</w:t>
      </w:r>
    </w:p>
    <w:p w14:paraId="155DBA53" w14:textId="6414EEA2" w:rsidR="00C25959" w:rsidRDefault="00000000">
      <w:r>
        <w:t xml:space="preserve">Assim que concluída a etapa de instalação das canalizações, as paredes perfeitamente niveladas devem ser limpas e molhadas de forma a estarem preparadas para receber a argamassa. </w:t>
      </w:r>
    </w:p>
    <w:p w14:paraId="12139B1D" w14:textId="77777777" w:rsidR="003A3018" w:rsidRDefault="003A3018"/>
    <w:p w14:paraId="47C1B388" w14:textId="77777777" w:rsidR="00C25959" w:rsidRDefault="00000000">
      <w:pPr>
        <w:numPr>
          <w:ilvl w:val="1"/>
          <w:numId w:val="4"/>
        </w:numPr>
        <w:spacing w:before="240" w:after="240"/>
        <w:jc w:val="left"/>
      </w:pPr>
      <w:r>
        <w:rPr>
          <w:b/>
        </w:rPr>
        <w:t>Chapisco traço 1:3 (cimento e areia media) aplicado em pilares e vigas e nas paredes, preparo em betoneira e aplicação manual;</w:t>
      </w:r>
    </w:p>
    <w:p w14:paraId="6D1136C7" w14:textId="77777777" w:rsidR="00C25959" w:rsidRDefault="00C25959"/>
    <w:p w14:paraId="486F7058" w14:textId="77777777" w:rsidR="00C25959" w:rsidRDefault="00000000">
      <w:r>
        <w:t xml:space="preserve">Toda superfície de alvenaria e de concreto da </w:t>
      </w:r>
      <w:proofErr w:type="spellStart"/>
      <w:r>
        <w:t>meso</w:t>
      </w:r>
      <w:proofErr w:type="spellEnd"/>
      <w:r>
        <w:t>-estrutura a ser revestida deverá ter chapisco de aderência com argamassa de cimento e areia traço 1:3.</w:t>
      </w:r>
    </w:p>
    <w:p w14:paraId="7635CA24" w14:textId="77777777" w:rsidR="00C25959" w:rsidRDefault="00C25959"/>
    <w:p w14:paraId="0898AFAF" w14:textId="77777777" w:rsidR="00C25959" w:rsidRDefault="00000000">
      <w:pPr>
        <w:numPr>
          <w:ilvl w:val="2"/>
          <w:numId w:val="3"/>
        </w:numPr>
        <w:spacing w:before="240" w:after="240"/>
        <w:jc w:val="left"/>
      </w:pPr>
      <w:r>
        <w:rPr>
          <w:b/>
        </w:rPr>
        <w:t>Emboço que antecede o revestimento, em argamassa, preparo mecânico em betoneira e aplicação manual traço 1:2:8;</w:t>
      </w:r>
    </w:p>
    <w:p w14:paraId="64986F90" w14:textId="77777777" w:rsidR="00C25959" w:rsidRDefault="00000000">
      <w:pPr>
        <w:spacing w:before="240" w:after="240"/>
        <w:ind w:firstLine="0"/>
      </w:pPr>
      <w:r>
        <w:lastRenderedPageBreak/>
        <w:t xml:space="preserve">     O revestimento das paredes será com emboço usando argamassa mista de cimento, cal hidratada e areia no traço 1:2:8 com 20mm de espessura. Os rebocos serão regularizados e desempenados com régua e desempenadeira com superfície perfeitamente plana, não sendo tolerada qualquer ondulação e desigualdade de alinhamento das superfícies.</w:t>
      </w:r>
    </w:p>
    <w:p w14:paraId="46FCE0D9" w14:textId="4ABFF265" w:rsidR="00C25959" w:rsidRDefault="00000000">
      <w:r>
        <w:t xml:space="preserve">A altura até onde o revestimento será </w:t>
      </w:r>
      <w:r w:rsidR="003A3018">
        <w:t>aplicada</w:t>
      </w:r>
      <w:r>
        <w:t xml:space="preserve"> deverá seguir indicações em projeto arquitetônico. </w:t>
      </w:r>
    </w:p>
    <w:p w14:paraId="6E4AB022" w14:textId="677337A1" w:rsidR="00C25959" w:rsidRDefault="00000000">
      <w:r>
        <w:t xml:space="preserve">Nos banheiros serão aplicado porcelanato, os modelos e especificações deverão ser definidos pelo proprietário e nos pontos de saída de água e esgoto, serão aplicados </w:t>
      </w:r>
      <w:r w:rsidR="003A3018">
        <w:t>p</w:t>
      </w:r>
      <w:r w:rsidR="003A3018">
        <w:rPr>
          <w:color w:val="000000"/>
        </w:rPr>
        <w:t>orcelanatos assentados</w:t>
      </w:r>
      <w:r>
        <w:rPr>
          <w:color w:val="000000"/>
        </w:rPr>
        <w:t xml:space="preserve"> na horizontal,</w:t>
      </w:r>
      <w:r>
        <w:t xml:space="preserve"> existem indicação de altura, seguir projeto em anexo, a aplicação do revestimento porcelanato deve ser executada por mão de obra especializada que confira previamente o perfeito estado das peças assim como as indicações do fabricante.</w:t>
      </w:r>
    </w:p>
    <w:p w14:paraId="4A2A0177" w14:textId="4B36CDF0" w:rsidR="00B91D9B" w:rsidRDefault="00B91D9B">
      <w:r>
        <w:t>Assim como os revestimentos de porcelanato interno, os revestimentos cerâmicos externos serão pintados com especificações que deverão ser definidos pelo proprietário.</w:t>
      </w:r>
    </w:p>
    <w:p w14:paraId="4253F73F" w14:textId="5F290363" w:rsidR="00C25959" w:rsidRDefault="00C25959">
      <w:pPr>
        <w:ind w:firstLine="709"/>
      </w:pPr>
    </w:p>
    <w:p w14:paraId="2A40FF22" w14:textId="77777777" w:rsidR="00C25959" w:rsidRDefault="00000000">
      <w:pPr>
        <w:pStyle w:val="Ttulo2"/>
      </w:pPr>
      <w:bookmarkStart w:id="23" w:name="_heading=h.3j2qqm3" w:colFirst="0" w:colLast="0"/>
      <w:bookmarkEnd w:id="23"/>
      <w:r>
        <w:t>14     BRISES</w:t>
      </w:r>
    </w:p>
    <w:p w14:paraId="1A888DA0" w14:textId="3BC8826F" w:rsidR="00C25959" w:rsidRDefault="00000000">
      <w:r>
        <w:t xml:space="preserve">Os </w:t>
      </w:r>
      <w:proofErr w:type="spellStart"/>
      <w:r w:rsidR="007509D1">
        <w:t>brises</w:t>
      </w:r>
      <w:proofErr w:type="spellEnd"/>
      <w:r>
        <w:t xml:space="preserve"> sugeridos para a aplicação em projeto são e industrializados e cotados em planilha orçamentária conforme fornecedores, suas especificações constam em anexo</w:t>
      </w:r>
      <w:r w:rsidR="007509D1">
        <w:t xml:space="preserve"> (planilha)</w:t>
      </w:r>
      <w:r>
        <w:t xml:space="preserve">, no caso de substituição, os modelos devem seguir os </w:t>
      </w:r>
      <w:proofErr w:type="gramStart"/>
      <w:r>
        <w:t>mesmo parâmetros</w:t>
      </w:r>
      <w:proofErr w:type="gramEnd"/>
      <w:r>
        <w:t>, serem metálicos, fixos e distantes da parede o suficiente para a abertura das janelas basculantes que protegem da insolação e intempéries locadas na fachada existente. Ver modelo:</w:t>
      </w:r>
    </w:p>
    <w:p w14:paraId="03ADF78A" w14:textId="77777777" w:rsidR="00C25959" w:rsidRDefault="00000000">
      <w:pPr>
        <w:jc w:val="center"/>
      </w:pPr>
      <w:r>
        <w:rPr>
          <w:noProof/>
        </w:rPr>
        <w:lastRenderedPageBreak/>
        <w:drawing>
          <wp:inline distT="0" distB="0" distL="0" distR="0" wp14:anchorId="53FE3C4D" wp14:editId="5B5C3727">
            <wp:extent cx="3355578" cy="3211589"/>
            <wp:effectExtent l="0" t="0" r="0" b="0"/>
            <wp:docPr id="4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0"/>
                    <a:srcRect/>
                    <a:stretch>
                      <a:fillRect/>
                    </a:stretch>
                  </pic:blipFill>
                  <pic:spPr>
                    <a:xfrm>
                      <a:off x="0" y="0"/>
                      <a:ext cx="3355578" cy="3211589"/>
                    </a:xfrm>
                    <a:prstGeom prst="rect">
                      <a:avLst/>
                    </a:prstGeom>
                    <a:ln/>
                  </pic:spPr>
                </pic:pic>
              </a:graphicData>
            </a:graphic>
          </wp:inline>
        </w:drawing>
      </w:r>
    </w:p>
    <w:p w14:paraId="43FE1664" w14:textId="616209BE" w:rsidR="00C25959" w:rsidRDefault="00000000">
      <w:pPr>
        <w:jc w:val="center"/>
        <w:rPr>
          <w:sz w:val="20"/>
          <w:szCs w:val="20"/>
        </w:rPr>
      </w:pPr>
      <w:r>
        <w:rPr>
          <w:sz w:val="20"/>
          <w:szCs w:val="20"/>
        </w:rPr>
        <w:t xml:space="preserve">Modelo </w:t>
      </w:r>
      <w:r w:rsidR="007509D1">
        <w:rPr>
          <w:sz w:val="20"/>
          <w:szCs w:val="20"/>
        </w:rPr>
        <w:t xml:space="preserve">genérico </w:t>
      </w:r>
      <w:r>
        <w:rPr>
          <w:sz w:val="20"/>
          <w:szCs w:val="20"/>
        </w:rPr>
        <w:t xml:space="preserve">de </w:t>
      </w:r>
      <w:proofErr w:type="spellStart"/>
      <w:r>
        <w:rPr>
          <w:sz w:val="20"/>
          <w:szCs w:val="20"/>
        </w:rPr>
        <w:t>brise</w:t>
      </w:r>
      <w:proofErr w:type="spellEnd"/>
      <w:r>
        <w:rPr>
          <w:sz w:val="20"/>
          <w:szCs w:val="20"/>
        </w:rPr>
        <w:t xml:space="preserve"> metálico fixo para a fachada do mercadão.</w:t>
      </w:r>
    </w:p>
    <w:p w14:paraId="091C9864" w14:textId="77777777" w:rsidR="007509D1" w:rsidRDefault="007509D1">
      <w:pPr>
        <w:jc w:val="center"/>
        <w:rPr>
          <w:sz w:val="20"/>
          <w:szCs w:val="20"/>
        </w:rPr>
      </w:pPr>
    </w:p>
    <w:p w14:paraId="05ADC915" w14:textId="77777777" w:rsidR="00C25959" w:rsidRDefault="00000000">
      <w:pPr>
        <w:pStyle w:val="Ttulo2"/>
      </w:pPr>
      <w:bookmarkStart w:id="24" w:name="_heading=h.1y810tw" w:colFirst="0" w:colLast="0"/>
      <w:bookmarkEnd w:id="24"/>
      <w:r>
        <w:t>14     PAISAGISMO</w:t>
      </w:r>
    </w:p>
    <w:p w14:paraId="7707DA6E" w14:textId="77777777" w:rsidR="00C25959" w:rsidRDefault="00C25959">
      <w:pPr>
        <w:spacing w:line="240" w:lineRule="auto"/>
      </w:pPr>
    </w:p>
    <w:p w14:paraId="0353A9D2" w14:textId="77777777" w:rsidR="00C25959" w:rsidRDefault="00000000">
      <w:pPr>
        <w:spacing w:line="240" w:lineRule="auto"/>
        <w:ind w:firstLine="720"/>
      </w:pPr>
      <w:r>
        <w:t xml:space="preserve">O projeto arquitetônico sugere áreas verdes para o plantio das seguintes espécies contidas neste memorial, contudo sua execução fica a critério da prefeitura e deve seguir estimativa em planilha orçamentária. Nas áreas especificadas no projeto como gramados deverá ser realizada uma limpeza e retirada de matos ou resíduos da construção. Na superfície a ser implantada o gramado, o terreno precisa receber uma camada de terra específica para o plantio e receber calcário de acordo com a especificação de mão de obra especializada. </w:t>
      </w:r>
    </w:p>
    <w:p w14:paraId="3BA69A82" w14:textId="77777777" w:rsidR="00C25959" w:rsidRDefault="00000000">
      <w:pPr>
        <w:spacing w:line="240" w:lineRule="auto"/>
        <w:ind w:firstLine="720"/>
      </w:pPr>
      <w:r>
        <w:t xml:space="preserve">A demarcação de plantio das covas para a inserção da estrutura arbórea deve ser realizada através de estacas, o uso do material de segurança para esse serviço é indispensável, seja com a abertura das covas de forma manual ou mecânica com sulcador. Após a abertura, aplicar a mistura de adubo e calcário e aguardar a absorção. </w:t>
      </w:r>
    </w:p>
    <w:p w14:paraId="01823012" w14:textId="77777777" w:rsidR="00C25959" w:rsidRDefault="00000000">
      <w:pPr>
        <w:spacing w:line="240" w:lineRule="auto"/>
        <w:ind w:firstLine="720"/>
      </w:pPr>
      <w:r>
        <w:t>No referente ao plantio, as mudas devem ser retiradas de seu armazenamento somente no momento da transferência da muda para o solo de forma a preencher com a terra de forma alinhada a topografia do terreno. Recomenda-se uma profundidade média de 60 cm, dimensões de 60x60 cm.</w:t>
      </w:r>
    </w:p>
    <w:p w14:paraId="7A7AC78D" w14:textId="77777777" w:rsidR="00C25959" w:rsidRDefault="00000000">
      <w:pPr>
        <w:spacing w:line="240" w:lineRule="auto"/>
        <w:ind w:firstLine="709"/>
      </w:pPr>
      <w:r>
        <w:t xml:space="preserve">Nos canteiros que demarcam as entradas 1, 2,3 e 4, serão utilizadas forrações nativas da região, de escolha do proprietário. A estrutura arbórea será evidenciada </w:t>
      </w:r>
      <w:r>
        <w:lastRenderedPageBreak/>
        <w:t xml:space="preserve">através do plantio de palmeiras rabo de raposa ou outra espécie equivalente, a critério da proprietária da obra: </w:t>
      </w:r>
    </w:p>
    <w:p w14:paraId="53466216" w14:textId="77777777" w:rsidR="00C25959" w:rsidRDefault="00000000">
      <w:pPr>
        <w:ind w:firstLine="709"/>
        <w:jc w:val="center"/>
      </w:pPr>
      <w:r>
        <w:rPr>
          <w:noProof/>
        </w:rPr>
        <w:drawing>
          <wp:inline distT="0" distB="0" distL="0" distR="0" wp14:anchorId="7BBCC38F" wp14:editId="13A73079">
            <wp:extent cx="2815415" cy="2815415"/>
            <wp:effectExtent l="0" t="0" r="0" b="0"/>
            <wp:docPr id="51"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1"/>
                    <a:srcRect/>
                    <a:stretch>
                      <a:fillRect/>
                    </a:stretch>
                  </pic:blipFill>
                  <pic:spPr>
                    <a:xfrm>
                      <a:off x="0" y="0"/>
                      <a:ext cx="2815415" cy="2815415"/>
                    </a:xfrm>
                    <a:prstGeom prst="rect">
                      <a:avLst/>
                    </a:prstGeom>
                    <a:ln/>
                  </pic:spPr>
                </pic:pic>
              </a:graphicData>
            </a:graphic>
          </wp:inline>
        </w:drawing>
      </w:r>
    </w:p>
    <w:p w14:paraId="4E2DC0BB" w14:textId="77777777" w:rsidR="00C25959" w:rsidRDefault="00000000">
      <w:pPr>
        <w:spacing w:line="240" w:lineRule="auto"/>
        <w:ind w:firstLine="709"/>
        <w:jc w:val="center"/>
        <w:rPr>
          <w:sz w:val="20"/>
          <w:szCs w:val="20"/>
        </w:rPr>
      </w:pPr>
      <w:r>
        <w:rPr>
          <w:sz w:val="20"/>
          <w:szCs w:val="20"/>
        </w:rPr>
        <w:t>Palmeira rabo de raposa.</w:t>
      </w:r>
    </w:p>
    <w:p w14:paraId="4C479E80" w14:textId="77777777" w:rsidR="00C25959" w:rsidRDefault="00C25959">
      <w:pPr>
        <w:spacing w:line="240" w:lineRule="auto"/>
        <w:ind w:firstLine="709"/>
        <w:jc w:val="center"/>
        <w:rPr>
          <w:sz w:val="20"/>
          <w:szCs w:val="20"/>
        </w:rPr>
      </w:pPr>
    </w:p>
    <w:p w14:paraId="729862CC" w14:textId="77777777" w:rsidR="00C25959" w:rsidRDefault="00000000">
      <w:pPr>
        <w:spacing w:line="240" w:lineRule="auto"/>
        <w:ind w:firstLine="709"/>
        <w:jc w:val="left"/>
        <w:rPr>
          <w:color w:val="000000"/>
        </w:rPr>
      </w:pPr>
      <w:r>
        <w:rPr>
          <w:color w:val="000000"/>
        </w:rPr>
        <w:t>Ficha Técnica</w:t>
      </w:r>
    </w:p>
    <w:p w14:paraId="5B132531" w14:textId="77777777" w:rsidR="00C25959" w:rsidRDefault="00000000">
      <w:pPr>
        <w:spacing w:line="240" w:lineRule="auto"/>
        <w:ind w:firstLine="709"/>
        <w:jc w:val="left"/>
        <w:rPr>
          <w:color w:val="000000"/>
        </w:rPr>
      </w:pPr>
      <w:r>
        <w:rPr>
          <w:color w:val="000000"/>
        </w:rPr>
        <w:t xml:space="preserve">Nome científico: </w:t>
      </w:r>
      <w:proofErr w:type="spellStart"/>
      <w:r>
        <w:rPr>
          <w:color w:val="000000"/>
        </w:rPr>
        <w:t>Wodyetia</w:t>
      </w:r>
      <w:proofErr w:type="spellEnd"/>
      <w:r>
        <w:rPr>
          <w:color w:val="000000"/>
        </w:rPr>
        <w:t xml:space="preserve"> </w:t>
      </w:r>
      <w:proofErr w:type="spellStart"/>
      <w:r>
        <w:rPr>
          <w:color w:val="000000"/>
        </w:rPr>
        <w:t>bifurcata</w:t>
      </w:r>
      <w:proofErr w:type="spellEnd"/>
    </w:p>
    <w:p w14:paraId="0886B706" w14:textId="77777777" w:rsidR="00C25959" w:rsidRDefault="00000000">
      <w:pPr>
        <w:spacing w:line="240" w:lineRule="auto"/>
        <w:ind w:firstLine="709"/>
        <w:jc w:val="left"/>
        <w:rPr>
          <w:color w:val="000000"/>
        </w:rPr>
      </w:pPr>
      <w:r>
        <w:rPr>
          <w:color w:val="000000"/>
        </w:rPr>
        <w:t>Nomes populares: Rabo-de-raposa</w:t>
      </w:r>
    </w:p>
    <w:p w14:paraId="33281C13" w14:textId="77777777" w:rsidR="00C25959" w:rsidRDefault="00000000">
      <w:pPr>
        <w:spacing w:line="240" w:lineRule="auto"/>
        <w:ind w:firstLine="709"/>
        <w:jc w:val="left"/>
        <w:rPr>
          <w:color w:val="000000"/>
        </w:rPr>
      </w:pPr>
      <w:r>
        <w:rPr>
          <w:color w:val="000000"/>
        </w:rPr>
        <w:t xml:space="preserve">Família: </w:t>
      </w:r>
      <w:proofErr w:type="spellStart"/>
      <w:r>
        <w:rPr>
          <w:color w:val="000000"/>
        </w:rPr>
        <w:t>Arecaceae</w:t>
      </w:r>
      <w:proofErr w:type="spellEnd"/>
    </w:p>
    <w:p w14:paraId="24C9D5E7" w14:textId="77777777" w:rsidR="00C25959" w:rsidRDefault="00000000">
      <w:pPr>
        <w:spacing w:line="240" w:lineRule="auto"/>
        <w:ind w:firstLine="709"/>
        <w:jc w:val="left"/>
        <w:rPr>
          <w:color w:val="000000"/>
        </w:rPr>
      </w:pPr>
      <w:r>
        <w:rPr>
          <w:color w:val="000000"/>
        </w:rPr>
        <w:t>Categoria: Árvores, Palmeiras</w:t>
      </w:r>
    </w:p>
    <w:p w14:paraId="6E1FBFF4" w14:textId="77777777" w:rsidR="00C25959" w:rsidRDefault="00000000">
      <w:pPr>
        <w:spacing w:line="240" w:lineRule="auto"/>
        <w:ind w:firstLine="709"/>
        <w:jc w:val="left"/>
        <w:rPr>
          <w:color w:val="000000"/>
        </w:rPr>
      </w:pPr>
      <w:r>
        <w:rPr>
          <w:color w:val="000000"/>
        </w:rPr>
        <w:t xml:space="preserve">Clima: Equatorial, Mediterrâneo, Oceânico, Subtropical, </w:t>
      </w:r>
      <w:proofErr w:type="gramStart"/>
      <w:r>
        <w:rPr>
          <w:color w:val="000000"/>
        </w:rPr>
        <w:t>Tropical</w:t>
      </w:r>
      <w:proofErr w:type="gramEnd"/>
    </w:p>
    <w:p w14:paraId="5313E6F4" w14:textId="77777777" w:rsidR="00C25959" w:rsidRDefault="00000000">
      <w:pPr>
        <w:spacing w:line="240" w:lineRule="auto"/>
        <w:ind w:firstLine="709"/>
        <w:jc w:val="left"/>
        <w:rPr>
          <w:color w:val="000000"/>
        </w:rPr>
      </w:pPr>
      <w:r>
        <w:rPr>
          <w:color w:val="000000"/>
        </w:rPr>
        <w:t>Origem: Austrália, Oceania</w:t>
      </w:r>
    </w:p>
    <w:p w14:paraId="3D900D76" w14:textId="77777777" w:rsidR="00C25959" w:rsidRDefault="00000000">
      <w:pPr>
        <w:spacing w:line="240" w:lineRule="auto"/>
        <w:ind w:firstLine="709"/>
        <w:jc w:val="left"/>
        <w:rPr>
          <w:color w:val="000000"/>
        </w:rPr>
      </w:pPr>
      <w:r>
        <w:rPr>
          <w:color w:val="000000"/>
        </w:rPr>
        <w:t>Altura: 6.0 a 9.0 metros</w:t>
      </w:r>
    </w:p>
    <w:p w14:paraId="5A613425" w14:textId="77777777" w:rsidR="00C25959" w:rsidRDefault="00000000">
      <w:pPr>
        <w:spacing w:line="240" w:lineRule="auto"/>
        <w:ind w:firstLine="709"/>
        <w:jc w:val="left"/>
        <w:rPr>
          <w:color w:val="000000"/>
        </w:rPr>
      </w:pPr>
      <w:r>
        <w:rPr>
          <w:color w:val="000000"/>
        </w:rPr>
        <w:t>Luminosidade: Sol Pleno</w:t>
      </w:r>
    </w:p>
    <w:p w14:paraId="5E1A45D5" w14:textId="77777777" w:rsidR="00C25959" w:rsidRDefault="00000000">
      <w:pPr>
        <w:spacing w:line="240" w:lineRule="auto"/>
        <w:ind w:firstLine="709"/>
        <w:jc w:val="left"/>
        <w:rPr>
          <w:color w:val="000000"/>
        </w:rPr>
      </w:pPr>
      <w:r>
        <w:rPr>
          <w:color w:val="000000"/>
        </w:rPr>
        <w:t xml:space="preserve"> </w:t>
      </w:r>
    </w:p>
    <w:p w14:paraId="30F5E6C7" w14:textId="5F398CE7" w:rsidR="00C25959" w:rsidRDefault="00000000">
      <w:pPr>
        <w:spacing w:line="240" w:lineRule="auto"/>
        <w:ind w:firstLine="709"/>
        <w:jc w:val="left"/>
        <w:rPr>
          <w:color w:val="000000"/>
        </w:rPr>
      </w:pPr>
      <w:r>
        <w:rPr>
          <w:color w:val="000000"/>
        </w:rPr>
        <w:t xml:space="preserve">Foram dispostos ainda nas fachadas plantas nativas </w:t>
      </w:r>
      <w:r w:rsidR="007509D1">
        <w:rPr>
          <w:color w:val="000000"/>
        </w:rPr>
        <w:t>para</w:t>
      </w:r>
      <w:r>
        <w:rPr>
          <w:color w:val="000000"/>
        </w:rPr>
        <w:t xml:space="preserve"> que valorizem a fachada do Mercadão, demarcando assim as áreas de descanso através dos bancos em concreto já existentes. Suas cores, modelos e dimensões devem ser de escolha do proprietário</w:t>
      </w:r>
      <w:r w:rsidR="007509D1">
        <w:rPr>
          <w:color w:val="000000"/>
        </w:rPr>
        <w:t>, disponibilidade da região e compatível com planilha orçamentária</w:t>
      </w:r>
      <w:r>
        <w:rPr>
          <w:color w:val="000000"/>
        </w:rPr>
        <w:t>, porém segue modelo de sugestão:</w:t>
      </w:r>
    </w:p>
    <w:p w14:paraId="64A3376F" w14:textId="77777777" w:rsidR="00C25959" w:rsidRDefault="00C25959">
      <w:pPr>
        <w:spacing w:line="240" w:lineRule="auto"/>
        <w:ind w:firstLine="709"/>
        <w:jc w:val="left"/>
        <w:rPr>
          <w:color w:val="000000"/>
        </w:rPr>
      </w:pPr>
    </w:p>
    <w:p w14:paraId="649280AD" w14:textId="290EEA0E" w:rsidR="00C25959" w:rsidRDefault="00C25959">
      <w:pPr>
        <w:spacing w:line="240" w:lineRule="auto"/>
        <w:ind w:firstLine="709"/>
        <w:jc w:val="center"/>
        <w:rPr>
          <w:color w:val="000000"/>
        </w:rPr>
      </w:pPr>
    </w:p>
    <w:p w14:paraId="5E12A6F7" w14:textId="77777777" w:rsidR="00C25959" w:rsidRDefault="00C25959">
      <w:pPr>
        <w:spacing w:line="240" w:lineRule="auto"/>
        <w:ind w:firstLine="709"/>
        <w:jc w:val="center"/>
        <w:rPr>
          <w:color w:val="000000"/>
          <w:sz w:val="20"/>
          <w:szCs w:val="20"/>
        </w:rPr>
      </w:pPr>
    </w:p>
    <w:p w14:paraId="5DE455D9" w14:textId="77777777" w:rsidR="00C25959" w:rsidRDefault="00000000">
      <w:pPr>
        <w:spacing w:line="240" w:lineRule="auto"/>
        <w:ind w:firstLine="709"/>
        <w:jc w:val="center"/>
        <w:rPr>
          <w:color w:val="000000"/>
        </w:rPr>
      </w:pPr>
      <w:r>
        <w:rPr>
          <w:noProof/>
          <w:color w:val="000000"/>
        </w:rPr>
        <w:lastRenderedPageBreak/>
        <w:drawing>
          <wp:inline distT="0" distB="0" distL="0" distR="0" wp14:anchorId="199CFF4B" wp14:editId="36FA92E6">
            <wp:extent cx="1581706" cy="2709311"/>
            <wp:effectExtent l="0" t="0" r="0" b="0"/>
            <wp:docPr id="53"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2"/>
                    <a:srcRect/>
                    <a:stretch>
                      <a:fillRect/>
                    </a:stretch>
                  </pic:blipFill>
                  <pic:spPr>
                    <a:xfrm>
                      <a:off x="0" y="0"/>
                      <a:ext cx="1581706" cy="2709311"/>
                    </a:xfrm>
                    <a:prstGeom prst="rect">
                      <a:avLst/>
                    </a:prstGeom>
                    <a:ln/>
                  </pic:spPr>
                </pic:pic>
              </a:graphicData>
            </a:graphic>
          </wp:inline>
        </w:drawing>
      </w:r>
    </w:p>
    <w:p w14:paraId="1BBE5002" w14:textId="77777777" w:rsidR="00C25959" w:rsidRDefault="00000000">
      <w:pPr>
        <w:spacing w:line="240" w:lineRule="auto"/>
        <w:ind w:firstLine="709"/>
        <w:jc w:val="center"/>
        <w:rPr>
          <w:color w:val="000000"/>
          <w:sz w:val="20"/>
          <w:szCs w:val="20"/>
        </w:rPr>
      </w:pPr>
      <w:proofErr w:type="spellStart"/>
      <w:r>
        <w:rPr>
          <w:color w:val="000000"/>
          <w:sz w:val="20"/>
          <w:szCs w:val="20"/>
        </w:rPr>
        <w:t>Ficus</w:t>
      </w:r>
      <w:proofErr w:type="spellEnd"/>
      <w:r>
        <w:rPr>
          <w:color w:val="000000"/>
          <w:sz w:val="20"/>
          <w:szCs w:val="20"/>
        </w:rPr>
        <w:t xml:space="preserve"> </w:t>
      </w:r>
      <w:proofErr w:type="spellStart"/>
      <w:r>
        <w:rPr>
          <w:color w:val="000000"/>
          <w:sz w:val="20"/>
          <w:szCs w:val="20"/>
        </w:rPr>
        <w:t>lyrata</w:t>
      </w:r>
      <w:proofErr w:type="spellEnd"/>
      <w:r>
        <w:rPr>
          <w:color w:val="000000"/>
          <w:sz w:val="20"/>
          <w:szCs w:val="20"/>
        </w:rPr>
        <w:t>.</w:t>
      </w:r>
    </w:p>
    <w:p w14:paraId="6F101EF6" w14:textId="77777777" w:rsidR="00C25959" w:rsidRDefault="00000000">
      <w:pPr>
        <w:spacing w:line="240" w:lineRule="auto"/>
        <w:ind w:firstLine="709"/>
        <w:jc w:val="left"/>
        <w:rPr>
          <w:color w:val="000000"/>
        </w:rPr>
      </w:pPr>
      <w:r>
        <w:rPr>
          <w:color w:val="000000"/>
        </w:rPr>
        <w:t>Ficha Técnica</w:t>
      </w:r>
    </w:p>
    <w:p w14:paraId="5880B316" w14:textId="77777777" w:rsidR="00C25959" w:rsidRDefault="00000000">
      <w:pPr>
        <w:spacing w:line="240" w:lineRule="auto"/>
        <w:ind w:firstLine="709"/>
        <w:jc w:val="left"/>
        <w:rPr>
          <w:color w:val="000000"/>
        </w:rPr>
      </w:pPr>
      <w:r>
        <w:rPr>
          <w:color w:val="000000"/>
        </w:rPr>
        <w:t xml:space="preserve">Nome científico: </w:t>
      </w:r>
      <w:proofErr w:type="spellStart"/>
      <w:r>
        <w:rPr>
          <w:color w:val="000000"/>
        </w:rPr>
        <w:t>Ficus</w:t>
      </w:r>
      <w:proofErr w:type="spellEnd"/>
      <w:r>
        <w:rPr>
          <w:color w:val="000000"/>
        </w:rPr>
        <w:t xml:space="preserve"> </w:t>
      </w:r>
      <w:proofErr w:type="spellStart"/>
      <w:r>
        <w:rPr>
          <w:color w:val="000000"/>
        </w:rPr>
        <w:t>lyrata</w:t>
      </w:r>
      <w:proofErr w:type="spellEnd"/>
    </w:p>
    <w:p w14:paraId="5C63263C" w14:textId="77777777" w:rsidR="00C25959" w:rsidRDefault="00000000">
      <w:pPr>
        <w:spacing w:line="240" w:lineRule="auto"/>
        <w:ind w:firstLine="709"/>
        <w:jc w:val="left"/>
        <w:rPr>
          <w:color w:val="000000"/>
        </w:rPr>
      </w:pPr>
      <w:r>
        <w:rPr>
          <w:color w:val="000000"/>
        </w:rPr>
        <w:t xml:space="preserve">Sinonímia: </w:t>
      </w:r>
      <w:proofErr w:type="spellStart"/>
      <w:r>
        <w:rPr>
          <w:color w:val="000000"/>
        </w:rPr>
        <w:t>Ficus</w:t>
      </w:r>
      <w:proofErr w:type="spellEnd"/>
      <w:r>
        <w:rPr>
          <w:color w:val="000000"/>
        </w:rPr>
        <w:t xml:space="preserve"> </w:t>
      </w:r>
      <w:proofErr w:type="spellStart"/>
      <w:r>
        <w:rPr>
          <w:color w:val="000000"/>
        </w:rPr>
        <w:t>pandurata</w:t>
      </w:r>
      <w:proofErr w:type="spellEnd"/>
    </w:p>
    <w:p w14:paraId="62BEC46E" w14:textId="77777777" w:rsidR="00C25959" w:rsidRDefault="00000000">
      <w:pPr>
        <w:spacing w:line="240" w:lineRule="auto"/>
        <w:ind w:firstLine="709"/>
        <w:jc w:val="left"/>
        <w:rPr>
          <w:color w:val="000000"/>
        </w:rPr>
      </w:pPr>
      <w:r>
        <w:rPr>
          <w:color w:val="000000"/>
        </w:rPr>
        <w:t xml:space="preserve">Nomes populares: </w:t>
      </w:r>
      <w:proofErr w:type="spellStart"/>
      <w:r>
        <w:rPr>
          <w:color w:val="000000"/>
        </w:rPr>
        <w:t>Ficus</w:t>
      </w:r>
      <w:proofErr w:type="spellEnd"/>
      <w:r>
        <w:rPr>
          <w:color w:val="000000"/>
        </w:rPr>
        <w:t>-lira, Figueira-violino</w:t>
      </w:r>
    </w:p>
    <w:p w14:paraId="4B829ABC" w14:textId="77777777" w:rsidR="00C25959" w:rsidRDefault="00000000">
      <w:pPr>
        <w:spacing w:line="240" w:lineRule="auto"/>
        <w:ind w:firstLine="709"/>
        <w:jc w:val="left"/>
        <w:rPr>
          <w:color w:val="000000"/>
        </w:rPr>
      </w:pPr>
      <w:r>
        <w:rPr>
          <w:color w:val="000000"/>
        </w:rPr>
        <w:t xml:space="preserve">Família: </w:t>
      </w:r>
      <w:proofErr w:type="spellStart"/>
      <w:r>
        <w:rPr>
          <w:color w:val="000000"/>
        </w:rPr>
        <w:t>Moraceae</w:t>
      </w:r>
      <w:proofErr w:type="spellEnd"/>
    </w:p>
    <w:p w14:paraId="6C76F1EA" w14:textId="77777777" w:rsidR="00C25959" w:rsidRDefault="00000000">
      <w:pPr>
        <w:spacing w:line="240" w:lineRule="auto"/>
        <w:ind w:firstLine="709"/>
        <w:jc w:val="left"/>
        <w:rPr>
          <w:color w:val="000000"/>
        </w:rPr>
      </w:pPr>
      <w:r>
        <w:rPr>
          <w:color w:val="000000"/>
        </w:rPr>
        <w:t>Categoria: Arbustos, Árvores, Árvores Ornamentais, Folhagens, Plantas Esculturais</w:t>
      </w:r>
    </w:p>
    <w:p w14:paraId="2A2B931F" w14:textId="77777777" w:rsidR="00C25959" w:rsidRDefault="00000000">
      <w:pPr>
        <w:spacing w:line="240" w:lineRule="auto"/>
        <w:ind w:firstLine="709"/>
        <w:jc w:val="left"/>
        <w:rPr>
          <w:color w:val="000000"/>
        </w:rPr>
      </w:pPr>
      <w:r>
        <w:rPr>
          <w:color w:val="000000"/>
        </w:rPr>
        <w:t xml:space="preserve">Clima: Equatorial, Mediterrâneo, Subtropical, </w:t>
      </w:r>
      <w:proofErr w:type="gramStart"/>
      <w:r>
        <w:rPr>
          <w:color w:val="000000"/>
        </w:rPr>
        <w:t>Tropical</w:t>
      </w:r>
      <w:proofErr w:type="gramEnd"/>
    </w:p>
    <w:p w14:paraId="64B7E281" w14:textId="77777777" w:rsidR="00C25959" w:rsidRDefault="00000000">
      <w:pPr>
        <w:spacing w:line="240" w:lineRule="auto"/>
        <w:ind w:firstLine="709"/>
        <w:jc w:val="left"/>
        <w:rPr>
          <w:color w:val="000000"/>
        </w:rPr>
      </w:pPr>
      <w:r>
        <w:rPr>
          <w:color w:val="000000"/>
        </w:rPr>
        <w:t>Origem: África, Camarões, Serra Leoa</w:t>
      </w:r>
    </w:p>
    <w:p w14:paraId="7D794B52" w14:textId="77777777" w:rsidR="00C25959" w:rsidRDefault="00000000">
      <w:pPr>
        <w:spacing w:line="240" w:lineRule="auto"/>
        <w:ind w:firstLine="709"/>
        <w:jc w:val="left"/>
        <w:rPr>
          <w:color w:val="000000"/>
        </w:rPr>
      </w:pPr>
      <w:r>
        <w:rPr>
          <w:color w:val="000000"/>
        </w:rPr>
        <w:t>Altura: 4.7 a 6.0 metros, 6.0 a 9.0 metros, 9.0 a 12 metros, acima de 12 metros</w:t>
      </w:r>
    </w:p>
    <w:p w14:paraId="314B8E8A" w14:textId="77777777" w:rsidR="00C25959" w:rsidRDefault="00000000">
      <w:pPr>
        <w:spacing w:line="240" w:lineRule="auto"/>
        <w:ind w:firstLine="709"/>
        <w:jc w:val="left"/>
        <w:rPr>
          <w:color w:val="000000"/>
        </w:rPr>
      </w:pPr>
      <w:r>
        <w:rPr>
          <w:color w:val="000000"/>
        </w:rPr>
        <w:t>Luminosidade: Luz Difusa, Meia Sombra, Sol Pleno</w:t>
      </w:r>
    </w:p>
    <w:p w14:paraId="3AA80073" w14:textId="77777777" w:rsidR="00C25959" w:rsidRDefault="00000000">
      <w:pPr>
        <w:spacing w:line="240" w:lineRule="auto"/>
        <w:ind w:firstLine="709"/>
        <w:jc w:val="center"/>
        <w:rPr>
          <w:color w:val="000000"/>
        </w:rPr>
      </w:pPr>
      <w:r>
        <w:rPr>
          <w:noProof/>
          <w:color w:val="000000"/>
        </w:rPr>
        <w:lastRenderedPageBreak/>
        <w:drawing>
          <wp:inline distT="0" distB="0" distL="0" distR="0" wp14:anchorId="45E2534D" wp14:editId="16A29155">
            <wp:extent cx="2438400" cy="3251200"/>
            <wp:effectExtent l="0" t="0" r="0" b="0"/>
            <wp:docPr id="52"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3"/>
                    <a:srcRect/>
                    <a:stretch>
                      <a:fillRect/>
                    </a:stretch>
                  </pic:blipFill>
                  <pic:spPr>
                    <a:xfrm>
                      <a:off x="0" y="0"/>
                      <a:ext cx="2438400" cy="3251200"/>
                    </a:xfrm>
                    <a:prstGeom prst="rect">
                      <a:avLst/>
                    </a:prstGeom>
                    <a:ln/>
                  </pic:spPr>
                </pic:pic>
              </a:graphicData>
            </a:graphic>
          </wp:inline>
        </w:drawing>
      </w:r>
    </w:p>
    <w:p w14:paraId="5A261E15" w14:textId="77777777" w:rsidR="00C25959" w:rsidRDefault="00C25959">
      <w:pPr>
        <w:spacing w:line="240" w:lineRule="auto"/>
        <w:ind w:firstLine="709"/>
        <w:jc w:val="center"/>
        <w:rPr>
          <w:color w:val="000000"/>
          <w:sz w:val="20"/>
          <w:szCs w:val="20"/>
        </w:rPr>
      </w:pPr>
    </w:p>
    <w:p w14:paraId="035CF176" w14:textId="77777777" w:rsidR="00C25959" w:rsidRDefault="00000000">
      <w:pPr>
        <w:spacing w:line="240" w:lineRule="auto"/>
        <w:ind w:firstLine="709"/>
        <w:jc w:val="center"/>
        <w:rPr>
          <w:color w:val="000000"/>
        </w:rPr>
      </w:pPr>
      <w:r>
        <w:rPr>
          <w:color w:val="000000"/>
          <w:highlight w:val="white"/>
        </w:rPr>
        <w:t>Bambu japonês</w:t>
      </w:r>
      <w:r>
        <w:rPr>
          <w:color w:val="000000"/>
        </w:rPr>
        <w:t>.</w:t>
      </w:r>
    </w:p>
    <w:p w14:paraId="1FA7E993" w14:textId="77777777" w:rsidR="00C25959" w:rsidRDefault="00C25959">
      <w:pPr>
        <w:spacing w:line="240" w:lineRule="auto"/>
        <w:ind w:firstLine="709"/>
        <w:jc w:val="center"/>
        <w:rPr>
          <w:color w:val="000000"/>
        </w:rPr>
      </w:pPr>
    </w:p>
    <w:p w14:paraId="07B87E9A" w14:textId="77777777" w:rsidR="00C25959" w:rsidRDefault="00000000">
      <w:pPr>
        <w:spacing w:line="240" w:lineRule="auto"/>
        <w:ind w:firstLine="709"/>
        <w:jc w:val="left"/>
        <w:rPr>
          <w:color w:val="000000"/>
        </w:rPr>
      </w:pPr>
      <w:r>
        <w:rPr>
          <w:color w:val="000000"/>
        </w:rPr>
        <w:t>Ficha Técnica</w:t>
      </w:r>
    </w:p>
    <w:p w14:paraId="4BDD9763" w14:textId="77777777" w:rsidR="00C25959" w:rsidRDefault="00000000">
      <w:pPr>
        <w:spacing w:line="240" w:lineRule="auto"/>
        <w:ind w:firstLine="709"/>
        <w:jc w:val="left"/>
        <w:rPr>
          <w:color w:val="000000"/>
        </w:rPr>
      </w:pPr>
      <w:r>
        <w:rPr>
          <w:color w:val="000000"/>
        </w:rPr>
        <w:t xml:space="preserve">Nome científico: </w:t>
      </w:r>
      <w:proofErr w:type="spellStart"/>
      <w:r>
        <w:rPr>
          <w:color w:val="000000"/>
        </w:rPr>
        <w:t>Pseudosasa</w:t>
      </w:r>
      <w:proofErr w:type="spellEnd"/>
      <w:r>
        <w:rPr>
          <w:color w:val="000000"/>
        </w:rPr>
        <w:t xml:space="preserve"> </w:t>
      </w:r>
      <w:proofErr w:type="spellStart"/>
      <w:r>
        <w:rPr>
          <w:color w:val="000000"/>
        </w:rPr>
        <w:t>japonica</w:t>
      </w:r>
      <w:proofErr w:type="spellEnd"/>
    </w:p>
    <w:p w14:paraId="0F0588B6" w14:textId="77777777" w:rsidR="00C25959" w:rsidRDefault="00000000">
      <w:pPr>
        <w:spacing w:line="240" w:lineRule="auto"/>
        <w:ind w:firstLine="709"/>
        <w:jc w:val="left"/>
        <w:rPr>
          <w:color w:val="000000"/>
        </w:rPr>
      </w:pPr>
      <w:r>
        <w:rPr>
          <w:color w:val="000000"/>
        </w:rPr>
        <w:t xml:space="preserve">Sinonímia: </w:t>
      </w:r>
      <w:proofErr w:type="spellStart"/>
      <w:r>
        <w:rPr>
          <w:color w:val="000000"/>
        </w:rPr>
        <w:t>Arundinaria</w:t>
      </w:r>
      <w:proofErr w:type="spellEnd"/>
      <w:r>
        <w:rPr>
          <w:color w:val="000000"/>
        </w:rPr>
        <w:t xml:space="preserve"> </w:t>
      </w:r>
      <w:proofErr w:type="spellStart"/>
      <w:r>
        <w:rPr>
          <w:color w:val="000000"/>
        </w:rPr>
        <w:t>japonica</w:t>
      </w:r>
      <w:proofErr w:type="spellEnd"/>
      <w:r>
        <w:rPr>
          <w:color w:val="000000"/>
        </w:rPr>
        <w:t xml:space="preserve">, </w:t>
      </w:r>
      <w:proofErr w:type="spellStart"/>
      <w:r>
        <w:rPr>
          <w:color w:val="000000"/>
        </w:rPr>
        <w:t>Arundinaria</w:t>
      </w:r>
      <w:proofErr w:type="spellEnd"/>
      <w:r>
        <w:rPr>
          <w:color w:val="000000"/>
        </w:rPr>
        <w:t xml:space="preserve"> </w:t>
      </w:r>
      <w:proofErr w:type="spellStart"/>
      <w:r>
        <w:rPr>
          <w:color w:val="000000"/>
        </w:rPr>
        <w:t>matake</w:t>
      </w:r>
      <w:proofErr w:type="spellEnd"/>
      <w:r>
        <w:rPr>
          <w:color w:val="000000"/>
        </w:rPr>
        <w:t xml:space="preserve">, </w:t>
      </w:r>
      <w:proofErr w:type="spellStart"/>
      <w:r>
        <w:rPr>
          <w:color w:val="000000"/>
        </w:rPr>
        <w:t>Arundinaria</w:t>
      </w:r>
      <w:proofErr w:type="spellEnd"/>
      <w:r>
        <w:rPr>
          <w:color w:val="000000"/>
        </w:rPr>
        <w:t xml:space="preserve"> </w:t>
      </w:r>
      <w:proofErr w:type="spellStart"/>
      <w:r>
        <w:rPr>
          <w:color w:val="000000"/>
        </w:rPr>
        <w:t>metake</w:t>
      </w:r>
      <w:proofErr w:type="spellEnd"/>
      <w:r>
        <w:rPr>
          <w:color w:val="000000"/>
        </w:rPr>
        <w:t xml:space="preserve">, </w:t>
      </w:r>
      <w:proofErr w:type="spellStart"/>
      <w:r>
        <w:rPr>
          <w:color w:val="000000"/>
        </w:rPr>
        <w:t>Arundinaria</w:t>
      </w:r>
      <w:proofErr w:type="spellEnd"/>
      <w:r>
        <w:rPr>
          <w:color w:val="000000"/>
        </w:rPr>
        <w:t xml:space="preserve"> </w:t>
      </w:r>
      <w:proofErr w:type="spellStart"/>
      <w:r>
        <w:rPr>
          <w:color w:val="000000"/>
        </w:rPr>
        <w:t>usawae</w:t>
      </w:r>
      <w:proofErr w:type="spellEnd"/>
      <w:r>
        <w:rPr>
          <w:color w:val="000000"/>
        </w:rPr>
        <w:t xml:space="preserve">, </w:t>
      </w:r>
      <w:proofErr w:type="spellStart"/>
      <w:r>
        <w:rPr>
          <w:color w:val="000000"/>
        </w:rPr>
        <w:t>Bambusa</w:t>
      </w:r>
      <w:proofErr w:type="spellEnd"/>
      <w:r>
        <w:rPr>
          <w:color w:val="000000"/>
        </w:rPr>
        <w:t xml:space="preserve"> </w:t>
      </w:r>
      <w:proofErr w:type="spellStart"/>
      <w:r>
        <w:rPr>
          <w:color w:val="000000"/>
        </w:rPr>
        <w:t>japonica</w:t>
      </w:r>
      <w:proofErr w:type="spellEnd"/>
      <w:r>
        <w:rPr>
          <w:color w:val="000000"/>
        </w:rPr>
        <w:t xml:space="preserve">, </w:t>
      </w:r>
      <w:proofErr w:type="spellStart"/>
      <w:r>
        <w:rPr>
          <w:color w:val="000000"/>
        </w:rPr>
        <w:t>Bambusa</w:t>
      </w:r>
      <w:proofErr w:type="spellEnd"/>
      <w:r>
        <w:rPr>
          <w:color w:val="000000"/>
        </w:rPr>
        <w:t xml:space="preserve"> </w:t>
      </w:r>
      <w:proofErr w:type="spellStart"/>
      <w:r>
        <w:rPr>
          <w:color w:val="000000"/>
        </w:rPr>
        <w:t>metake</w:t>
      </w:r>
      <w:proofErr w:type="spellEnd"/>
      <w:r>
        <w:rPr>
          <w:color w:val="000000"/>
        </w:rPr>
        <w:t xml:space="preserve">, </w:t>
      </w:r>
      <w:proofErr w:type="spellStart"/>
      <w:r>
        <w:rPr>
          <w:color w:val="000000"/>
        </w:rPr>
        <w:t>Bambusa</w:t>
      </w:r>
      <w:proofErr w:type="spellEnd"/>
      <w:r>
        <w:rPr>
          <w:color w:val="000000"/>
        </w:rPr>
        <w:t xml:space="preserve"> mete, </w:t>
      </w:r>
      <w:proofErr w:type="spellStart"/>
      <w:r>
        <w:rPr>
          <w:color w:val="000000"/>
        </w:rPr>
        <w:t>Pleioblastus</w:t>
      </w:r>
      <w:proofErr w:type="spellEnd"/>
      <w:r>
        <w:rPr>
          <w:color w:val="000000"/>
        </w:rPr>
        <w:t xml:space="preserve"> </w:t>
      </w:r>
      <w:proofErr w:type="spellStart"/>
      <w:r>
        <w:rPr>
          <w:color w:val="000000"/>
        </w:rPr>
        <w:t>usawae</w:t>
      </w:r>
      <w:proofErr w:type="spellEnd"/>
      <w:r>
        <w:rPr>
          <w:color w:val="000000"/>
        </w:rPr>
        <w:t xml:space="preserve">, </w:t>
      </w:r>
      <w:proofErr w:type="spellStart"/>
      <w:r>
        <w:rPr>
          <w:color w:val="000000"/>
        </w:rPr>
        <w:t>Pseudosasa</w:t>
      </w:r>
      <w:proofErr w:type="spellEnd"/>
      <w:r>
        <w:rPr>
          <w:color w:val="000000"/>
        </w:rPr>
        <w:t xml:space="preserve"> </w:t>
      </w:r>
      <w:proofErr w:type="spellStart"/>
      <w:r>
        <w:rPr>
          <w:color w:val="000000"/>
        </w:rPr>
        <w:t>japonica</w:t>
      </w:r>
      <w:proofErr w:type="spellEnd"/>
      <w:r>
        <w:rPr>
          <w:color w:val="000000"/>
        </w:rPr>
        <w:t xml:space="preserve">, </w:t>
      </w:r>
      <w:proofErr w:type="spellStart"/>
      <w:r>
        <w:rPr>
          <w:color w:val="000000"/>
        </w:rPr>
        <w:t>Pseudosasa</w:t>
      </w:r>
      <w:proofErr w:type="spellEnd"/>
      <w:r>
        <w:rPr>
          <w:color w:val="000000"/>
        </w:rPr>
        <w:t xml:space="preserve"> </w:t>
      </w:r>
      <w:proofErr w:type="spellStart"/>
      <w:r>
        <w:rPr>
          <w:color w:val="000000"/>
        </w:rPr>
        <w:t>usawae</w:t>
      </w:r>
      <w:proofErr w:type="spellEnd"/>
      <w:r>
        <w:rPr>
          <w:color w:val="000000"/>
        </w:rPr>
        <w:t xml:space="preserve">, Sasa </w:t>
      </w:r>
      <w:proofErr w:type="spellStart"/>
      <w:r>
        <w:rPr>
          <w:color w:val="000000"/>
        </w:rPr>
        <w:t>japonica</w:t>
      </w:r>
      <w:proofErr w:type="spellEnd"/>
      <w:r>
        <w:rPr>
          <w:color w:val="000000"/>
        </w:rPr>
        <w:t xml:space="preserve">, </w:t>
      </w:r>
      <w:proofErr w:type="spellStart"/>
      <w:r>
        <w:rPr>
          <w:color w:val="000000"/>
        </w:rPr>
        <w:t>Yadakeya</w:t>
      </w:r>
      <w:proofErr w:type="spellEnd"/>
      <w:r>
        <w:rPr>
          <w:color w:val="000000"/>
        </w:rPr>
        <w:t xml:space="preserve"> </w:t>
      </w:r>
      <w:proofErr w:type="spellStart"/>
      <w:r>
        <w:rPr>
          <w:color w:val="000000"/>
        </w:rPr>
        <w:t>japonica</w:t>
      </w:r>
      <w:proofErr w:type="spellEnd"/>
    </w:p>
    <w:p w14:paraId="625A5621" w14:textId="77777777" w:rsidR="00C25959" w:rsidRDefault="00000000">
      <w:pPr>
        <w:spacing w:line="240" w:lineRule="auto"/>
        <w:ind w:firstLine="709"/>
        <w:jc w:val="left"/>
        <w:rPr>
          <w:color w:val="000000"/>
        </w:rPr>
      </w:pPr>
      <w:r>
        <w:rPr>
          <w:color w:val="000000"/>
        </w:rPr>
        <w:t>Nomes populares: Bambu-</w:t>
      </w:r>
      <w:proofErr w:type="spellStart"/>
      <w:r>
        <w:rPr>
          <w:color w:val="000000"/>
        </w:rPr>
        <w:t>metake</w:t>
      </w:r>
      <w:proofErr w:type="spellEnd"/>
      <w:r>
        <w:rPr>
          <w:color w:val="000000"/>
        </w:rPr>
        <w:t xml:space="preserve">, </w:t>
      </w:r>
      <w:proofErr w:type="spellStart"/>
      <w:r>
        <w:rPr>
          <w:color w:val="000000"/>
        </w:rPr>
        <w:t>Metake</w:t>
      </w:r>
      <w:proofErr w:type="spellEnd"/>
    </w:p>
    <w:p w14:paraId="3EA709AE" w14:textId="77777777" w:rsidR="00C25959" w:rsidRDefault="00000000">
      <w:pPr>
        <w:spacing w:line="240" w:lineRule="auto"/>
        <w:ind w:firstLine="709"/>
        <w:jc w:val="left"/>
        <w:rPr>
          <w:color w:val="000000"/>
        </w:rPr>
      </w:pPr>
      <w:r>
        <w:rPr>
          <w:color w:val="000000"/>
        </w:rPr>
        <w:t>Família: Poaceae</w:t>
      </w:r>
    </w:p>
    <w:p w14:paraId="292B1BF3" w14:textId="77777777" w:rsidR="00C25959" w:rsidRDefault="00000000">
      <w:pPr>
        <w:spacing w:line="240" w:lineRule="auto"/>
        <w:ind w:firstLine="709"/>
        <w:jc w:val="left"/>
        <w:rPr>
          <w:color w:val="000000"/>
        </w:rPr>
      </w:pPr>
      <w:r>
        <w:rPr>
          <w:color w:val="000000"/>
        </w:rPr>
        <w:t>Categoria: Arbustos, Arbustos Tropicais, Cercas Vivas</w:t>
      </w:r>
    </w:p>
    <w:p w14:paraId="75DBF48B" w14:textId="77777777" w:rsidR="00C25959" w:rsidRDefault="00000000">
      <w:pPr>
        <w:spacing w:line="240" w:lineRule="auto"/>
        <w:ind w:firstLine="709"/>
        <w:jc w:val="left"/>
        <w:rPr>
          <w:color w:val="000000"/>
        </w:rPr>
      </w:pPr>
      <w:r>
        <w:rPr>
          <w:color w:val="000000"/>
        </w:rPr>
        <w:t xml:space="preserve">Clima: Equatorial, Mediterrâneo, Oceânico, Subtropical, Temperado, </w:t>
      </w:r>
      <w:proofErr w:type="gramStart"/>
      <w:r>
        <w:rPr>
          <w:color w:val="000000"/>
        </w:rPr>
        <w:t>Tropical</w:t>
      </w:r>
      <w:proofErr w:type="gramEnd"/>
    </w:p>
    <w:p w14:paraId="12416C57" w14:textId="77777777" w:rsidR="00C25959" w:rsidRDefault="00000000">
      <w:pPr>
        <w:spacing w:line="240" w:lineRule="auto"/>
        <w:ind w:firstLine="709"/>
        <w:jc w:val="left"/>
        <w:rPr>
          <w:color w:val="000000"/>
        </w:rPr>
      </w:pPr>
      <w:r>
        <w:rPr>
          <w:color w:val="000000"/>
        </w:rPr>
        <w:t>Origem: Ásia, Coréia do Norte, Coréia do Sul, Japão</w:t>
      </w:r>
    </w:p>
    <w:p w14:paraId="72E5F22F" w14:textId="77777777" w:rsidR="00C25959" w:rsidRDefault="00000000">
      <w:pPr>
        <w:spacing w:line="240" w:lineRule="auto"/>
        <w:ind w:firstLine="709"/>
        <w:jc w:val="left"/>
        <w:rPr>
          <w:color w:val="000000"/>
        </w:rPr>
      </w:pPr>
      <w:r>
        <w:rPr>
          <w:color w:val="000000"/>
        </w:rPr>
        <w:t>Altura: 2.4 a 3.0 metros, 3.0 a 3.6 metros, 3.6 a 4.7 metros, 4.7 a 6.0 metros</w:t>
      </w:r>
    </w:p>
    <w:p w14:paraId="7A88F832" w14:textId="77777777" w:rsidR="00C25959" w:rsidRDefault="00000000">
      <w:pPr>
        <w:spacing w:line="240" w:lineRule="auto"/>
        <w:ind w:firstLine="709"/>
        <w:jc w:val="left"/>
        <w:rPr>
          <w:color w:val="000000"/>
        </w:rPr>
      </w:pPr>
      <w:r>
        <w:rPr>
          <w:color w:val="000000"/>
        </w:rPr>
        <w:t>Luminosidade: Meia Sombra, Sol Pleno</w:t>
      </w:r>
    </w:p>
    <w:p w14:paraId="73A69191" w14:textId="0B362BA8" w:rsidR="00C25959" w:rsidRDefault="00C25959">
      <w:pPr>
        <w:spacing w:line="240" w:lineRule="auto"/>
        <w:ind w:firstLine="709"/>
        <w:jc w:val="left"/>
        <w:rPr>
          <w:color w:val="000000"/>
        </w:rPr>
      </w:pPr>
    </w:p>
    <w:p w14:paraId="383577A4" w14:textId="3DDF6810" w:rsidR="003A3018" w:rsidRDefault="003A3018">
      <w:pPr>
        <w:spacing w:line="240" w:lineRule="auto"/>
        <w:ind w:firstLine="709"/>
        <w:jc w:val="left"/>
        <w:rPr>
          <w:color w:val="000000"/>
        </w:rPr>
      </w:pPr>
    </w:p>
    <w:p w14:paraId="3EA8081A" w14:textId="4F4BA290" w:rsidR="007509D1" w:rsidRDefault="007509D1">
      <w:pPr>
        <w:spacing w:line="240" w:lineRule="auto"/>
        <w:ind w:firstLine="709"/>
        <w:jc w:val="left"/>
        <w:rPr>
          <w:color w:val="000000"/>
        </w:rPr>
      </w:pPr>
    </w:p>
    <w:p w14:paraId="23A85557" w14:textId="0BDEBB15" w:rsidR="007509D1" w:rsidRDefault="007509D1">
      <w:pPr>
        <w:spacing w:line="240" w:lineRule="auto"/>
        <w:ind w:firstLine="709"/>
        <w:jc w:val="left"/>
        <w:rPr>
          <w:color w:val="000000"/>
        </w:rPr>
      </w:pPr>
    </w:p>
    <w:p w14:paraId="7ABBCB40" w14:textId="1171400D" w:rsidR="007509D1" w:rsidRDefault="007509D1">
      <w:pPr>
        <w:spacing w:line="240" w:lineRule="auto"/>
        <w:ind w:firstLine="709"/>
        <w:jc w:val="left"/>
        <w:rPr>
          <w:color w:val="000000"/>
        </w:rPr>
      </w:pPr>
    </w:p>
    <w:p w14:paraId="40B2F87B" w14:textId="2CF364A5" w:rsidR="007509D1" w:rsidRDefault="007509D1">
      <w:pPr>
        <w:spacing w:line="240" w:lineRule="auto"/>
        <w:ind w:firstLine="709"/>
        <w:jc w:val="left"/>
        <w:rPr>
          <w:color w:val="000000"/>
        </w:rPr>
      </w:pPr>
    </w:p>
    <w:p w14:paraId="1068DF3E" w14:textId="77777777" w:rsidR="007509D1" w:rsidRDefault="007509D1">
      <w:pPr>
        <w:spacing w:line="240" w:lineRule="auto"/>
        <w:ind w:firstLine="709"/>
        <w:jc w:val="left"/>
        <w:rPr>
          <w:color w:val="000000"/>
        </w:rPr>
      </w:pPr>
    </w:p>
    <w:p w14:paraId="6815356C" w14:textId="77777777" w:rsidR="003A3018" w:rsidRDefault="003A3018">
      <w:pPr>
        <w:spacing w:line="240" w:lineRule="auto"/>
        <w:ind w:firstLine="709"/>
        <w:jc w:val="left"/>
        <w:rPr>
          <w:color w:val="000000"/>
        </w:rPr>
      </w:pPr>
    </w:p>
    <w:p w14:paraId="582B6E2C" w14:textId="77777777" w:rsidR="00C25959" w:rsidRDefault="00000000">
      <w:pPr>
        <w:spacing w:after="160" w:line="240" w:lineRule="auto"/>
        <w:ind w:firstLine="0"/>
        <w:rPr>
          <w:b/>
        </w:rPr>
      </w:pPr>
      <w:r>
        <w:rPr>
          <w:b/>
        </w:rPr>
        <w:lastRenderedPageBreak/>
        <w:t>16      LIMPEZA FINAL DA OBRA</w:t>
      </w:r>
    </w:p>
    <w:p w14:paraId="152E69A0" w14:textId="77777777" w:rsidR="00C25959" w:rsidRDefault="00C25959">
      <w:pPr>
        <w:spacing w:after="160" w:line="240" w:lineRule="auto"/>
        <w:ind w:firstLine="0"/>
        <w:rPr>
          <w:b/>
        </w:rPr>
      </w:pPr>
    </w:p>
    <w:p w14:paraId="3096D839" w14:textId="77777777" w:rsidR="00C25959" w:rsidRDefault="00000000">
      <w:pPr>
        <w:spacing w:after="160"/>
        <w:ind w:firstLine="709"/>
      </w:pPr>
      <w:r>
        <w:t>Ao final da obra, deverá ser efetivada a limpeza e remoção de entulhos, bem como a demolição das instalações provisórias (se existentes no canteiro) e remoção de todo o material indesejável, com a correta destinação, conforme orientação do fiscal da obra, atendendo as Leis de Resíduos da Construção:  a Lei nº 12.305/10, que institui a Política Nacional de Resíduos Sólidos (PNRS);  Lei nº 11568 de 17/11/2021 que cria o Programa de Reciclagem de Entulhos da Construção Civil e dá outras providências e obedecendo às orientações e normas Municipais.</w:t>
      </w:r>
    </w:p>
    <w:p w14:paraId="25F1C5EB" w14:textId="77777777" w:rsidR="00C25959" w:rsidRDefault="00000000">
      <w:pPr>
        <w:spacing w:after="160"/>
        <w:ind w:firstLine="709"/>
      </w:pPr>
      <w:r>
        <w:t xml:space="preserve">Será procedida verificação minuciosa por parte da fiscalização, antes do aceite final da obra, das perfeitas condições de funcionamento, segurança de todas as instalações e aspecto de limpeza geral da obra. </w:t>
      </w:r>
    </w:p>
    <w:p w14:paraId="47429F96" w14:textId="77777777" w:rsidR="00C25959" w:rsidRDefault="00C25959">
      <w:pPr>
        <w:pBdr>
          <w:top w:val="none" w:sz="0" w:space="1" w:color="000000"/>
          <w:bottom w:val="none" w:sz="0" w:space="1" w:color="000000"/>
          <w:between w:val="none" w:sz="0" w:space="1" w:color="000000"/>
        </w:pBdr>
        <w:shd w:val="clear" w:color="auto" w:fill="FFFFFF"/>
        <w:spacing w:after="700" w:line="240" w:lineRule="auto"/>
        <w:ind w:left="720" w:firstLine="0"/>
        <w:jc w:val="left"/>
        <w:rPr>
          <w:rFonts w:ascii="Roboto" w:eastAsia="Roboto" w:hAnsi="Roboto" w:cs="Roboto"/>
          <w:b/>
          <w:color w:val="666666"/>
        </w:rPr>
      </w:pPr>
    </w:p>
    <w:p w14:paraId="61F127D0" w14:textId="77777777" w:rsidR="00C25959" w:rsidRDefault="00C25959">
      <w:pPr>
        <w:spacing w:line="240" w:lineRule="auto"/>
        <w:ind w:firstLine="709"/>
        <w:rPr>
          <w:b/>
        </w:rPr>
      </w:pPr>
    </w:p>
    <w:p w14:paraId="7B914D19" w14:textId="77777777" w:rsidR="00C25959" w:rsidRDefault="00C25959">
      <w:pPr>
        <w:spacing w:line="240" w:lineRule="auto"/>
        <w:ind w:firstLine="709"/>
        <w:rPr>
          <w:rFonts w:ascii="Times New Roman" w:eastAsia="Times New Roman" w:hAnsi="Times New Roman" w:cs="Times New Roman"/>
        </w:rPr>
      </w:pPr>
    </w:p>
    <w:p w14:paraId="10479F90" w14:textId="77777777" w:rsidR="00C25959" w:rsidRDefault="00000000">
      <w:pPr>
        <w:pBdr>
          <w:top w:val="nil"/>
          <w:left w:val="nil"/>
          <w:bottom w:val="nil"/>
          <w:right w:val="nil"/>
          <w:between w:val="nil"/>
        </w:pBdr>
        <w:spacing w:line="240" w:lineRule="auto"/>
        <w:ind w:firstLine="0"/>
        <w:jc w:val="center"/>
        <w:rPr>
          <w:rFonts w:ascii="Calibri" w:eastAsia="Calibri" w:hAnsi="Calibri" w:cs="Calibri"/>
          <w:color w:val="000000"/>
          <w:sz w:val="22"/>
          <w:szCs w:val="22"/>
        </w:rPr>
      </w:pPr>
      <w:r>
        <w:rPr>
          <w:rFonts w:ascii="Calibri" w:eastAsia="Calibri" w:hAnsi="Calibri" w:cs="Calibri"/>
          <w:color w:val="000000"/>
          <w:sz w:val="22"/>
          <w:szCs w:val="22"/>
        </w:rPr>
        <w:t>____________________________</w:t>
      </w:r>
    </w:p>
    <w:p w14:paraId="26C104F2" w14:textId="77777777" w:rsidR="00C25959" w:rsidRDefault="00000000">
      <w:pPr>
        <w:pBdr>
          <w:top w:val="nil"/>
          <w:left w:val="nil"/>
          <w:bottom w:val="nil"/>
          <w:right w:val="nil"/>
          <w:between w:val="nil"/>
        </w:pBdr>
        <w:spacing w:line="240" w:lineRule="auto"/>
        <w:ind w:firstLine="0"/>
        <w:jc w:val="center"/>
        <w:rPr>
          <w:rFonts w:ascii="Calibri" w:eastAsia="Calibri" w:hAnsi="Calibri" w:cs="Calibri"/>
          <w:color w:val="000000"/>
          <w:sz w:val="22"/>
          <w:szCs w:val="22"/>
        </w:rPr>
      </w:pPr>
      <w:bookmarkStart w:id="25" w:name="_heading=h.2et92p0" w:colFirst="0" w:colLast="0"/>
      <w:bookmarkEnd w:id="25"/>
      <w:r>
        <w:rPr>
          <w:rFonts w:ascii="Calibri" w:eastAsia="Calibri" w:hAnsi="Calibri" w:cs="Calibri"/>
          <w:b/>
          <w:color w:val="000000"/>
          <w:sz w:val="22"/>
          <w:szCs w:val="22"/>
        </w:rPr>
        <w:t>THIAGO ANTONIO LAVRATI</w:t>
      </w:r>
    </w:p>
    <w:p w14:paraId="55E78324" w14:textId="77777777" w:rsidR="00C25959" w:rsidRDefault="00000000">
      <w:pPr>
        <w:pBdr>
          <w:top w:val="nil"/>
          <w:left w:val="nil"/>
          <w:bottom w:val="nil"/>
          <w:right w:val="nil"/>
          <w:between w:val="nil"/>
        </w:pBdr>
        <w:spacing w:line="240" w:lineRule="auto"/>
        <w:ind w:firstLine="0"/>
        <w:jc w:val="center"/>
        <w:rPr>
          <w:rFonts w:ascii="Calibri" w:eastAsia="Calibri" w:hAnsi="Calibri" w:cs="Calibri"/>
          <w:color w:val="000000"/>
          <w:sz w:val="22"/>
          <w:szCs w:val="22"/>
        </w:rPr>
      </w:pPr>
      <w:r>
        <w:rPr>
          <w:rFonts w:ascii="Calibri" w:eastAsia="Calibri" w:hAnsi="Calibri" w:cs="Calibri"/>
          <w:color w:val="000000"/>
          <w:sz w:val="22"/>
          <w:szCs w:val="22"/>
        </w:rPr>
        <w:t>Engenheiro Civil</w:t>
      </w:r>
    </w:p>
    <w:p w14:paraId="2D9EE401" w14:textId="77777777" w:rsidR="00C25959" w:rsidRDefault="00000000">
      <w:pPr>
        <w:pBdr>
          <w:top w:val="nil"/>
          <w:left w:val="nil"/>
          <w:bottom w:val="nil"/>
          <w:right w:val="nil"/>
          <w:between w:val="nil"/>
        </w:pBdr>
        <w:spacing w:line="240" w:lineRule="auto"/>
        <w:ind w:firstLine="0"/>
        <w:jc w:val="center"/>
        <w:rPr>
          <w:rFonts w:ascii="Calibri" w:eastAsia="Calibri" w:hAnsi="Calibri" w:cs="Calibri"/>
          <w:color w:val="000000"/>
          <w:sz w:val="22"/>
          <w:szCs w:val="22"/>
        </w:rPr>
      </w:pPr>
      <w:r>
        <w:rPr>
          <w:rFonts w:ascii="Calibri" w:eastAsia="Calibri" w:hAnsi="Calibri" w:cs="Calibri"/>
          <w:color w:val="000000"/>
          <w:sz w:val="22"/>
          <w:szCs w:val="22"/>
        </w:rPr>
        <w:t>CREA-MT 031348</w:t>
      </w:r>
    </w:p>
    <w:p w14:paraId="439DD1BB" w14:textId="77777777" w:rsidR="00C25959" w:rsidRDefault="00C25959"/>
    <w:p w14:paraId="1883C4D5" w14:textId="77777777" w:rsidR="00C25959" w:rsidRDefault="00C25959">
      <w:pPr>
        <w:ind w:firstLine="0"/>
        <w:rPr>
          <w:color w:val="FF0000"/>
        </w:rPr>
      </w:pPr>
    </w:p>
    <w:sectPr w:rsidR="00C25959" w:rsidSect="003A3018">
      <w:headerReference w:type="default" r:id="rId14"/>
      <w:footerReference w:type="default" r:id="rId15"/>
      <w:pgSz w:w="11906" w:h="16838"/>
      <w:pgMar w:top="1701" w:right="1134" w:bottom="1134" w:left="1701" w:header="0"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012451" w14:textId="77777777" w:rsidR="00A44783" w:rsidRDefault="00A44783">
      <w:pPr>
        <w:spacing w:line="240" w:lineRule="auto"/>
      </w:pPr>
      <w:r>
        <w:separator/>
      </w:r>
    </w:p>
  </w:endnote>
  <w:endnote w:type="continuationSeparator" w:id="0">
    <w:p w14:paraId="64A90F21" w14:textId="77777777" w:rsidR="00A44783" w:rsidRDefault="00A4478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MT">
    <w:altName w:val="Arial"/>
    <w:charset w:val="00"/>
    <w:family w:val="auto"/>
    <w:pitch w:val="default"/>
  </w:font>
  <w:font w:name="Calibri">
    <w:panose1 w:val="020F0502020204030204"/>
    <w:charset w:val="00"/>
    <w:family w:val="swiss"/>
    <w:pitch w:val="variable"/>
    <w:sig w:usb0="E4002EFF" w:usb1="C200247B" w:usb2="00000009" w:usb3="00000000" w:csb0="000001F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5B605" w14:textId="77777777" w:rsidR="00C25959" w:rsidRDefault="00000000">
    <w:pPr>
      <w:pBdr>
        <w:top w:val="nil"/>
        <w:left w:val="nil"/>
        <w:bottom w:val="nil"/>
        <w:right w:val="nil"/>
        <w:between w:val="nil"/>
      </w:pBdr>
      <w:tabs>
        <w:tab w:val="center" w:pos="4252"/>
        <w:tab w:val="right" w:pos="8504"/>
      </w:tabs>
      <w:spacing w:line="240" w:lineRule="auto"/>
      <w:ind w:left="-1701" w:firstLine="0"/>
      <w:rPr>
        <w:color w:val="000000"/>
      </w:rPr>
    </w:pPr>
    <w:r>
      <w:rPr>
        <w:noProof/>
        <w:color w:val="000000"/>
      </w:rPr>
      <w:drawing>
        <wp:inline distT="0" distB="0" distL="0" distR="0" wp14:anchorId="58D7976E" wp14:editId="61D92A34">
          <wp:extent cx="7594440" cy="1040666"/>
          <wp:effectExtent l="0" t="0" r="0" b="0"/>
          <wp:docPr id="1983477723"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7594440" cy="1040666"/>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E9E267" w14:textId="77777777" w:rsidR="00A44783" w:rsidRDefault="00A44783">
      <w:pPr>
        <w:spacing w:line="240" w:lineRule="auto"/>
      </w:pPr>
      <w:r>
        <w:separator/>
      </w:r>
    </w:p>
  </w:footnote>
  <w:footnote w:type="continuationSeparator" w:id="0">
    <w:p w14:paraId="0CB8FA4E" w14:textId="77777777" w:rsidR="00A44783" w:rsidRDefault="00A4478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8A1999" w14:textId="4A06FB9C" w:rsidR="00C25959" w:rsidRDefault="003A3018">
    <w:pPr>
      <w:pBdr>
        <w:top w:val="nil"/>
        <w:left w:val="nil"/>
        <w:bottom w:val="nil"/>
        <w:right w:val="nil"/>
        <w:between w:val="nil"/>
      </w:pBdr>
      <w:tabs>
        <w:tab w:val="center" w:pos="4252"/>
        <w:tab w:val="right" w:pos="8504"/>
      </w:tabs>
      <w:spacing w:line="240" w:lineRule="auto"/>
      <w:ind w:left="-1701" w:firstLine="0"/>
      <w:rPr>
        <w:color w:val="000000"/>
      </w:rPr>
    </w:pPr>
    <w:r>
      <w:rPr>
        <w:color w:val="000000"/>
      </w:rPr>
      <w:object w:dxaOrig="10099" w:dyaOrig="3527" w14:anchorId="7EB09F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168pt">
          <v:imagedata r:id="rId1" o:title=""/>
        </v:shape>
        <o:OLEObject Type="Embed" ProgID="CorelDraw.Graphic.22" ShapeID="_x0000_i1025" DrawAspect="Content" ObjectID="_1774782417"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BD3EA0"/>
    <w:multiLevelType w:val="multilevel"/>
    <w:tmpl w:val="A7E0AF26"/>
    <w:lvl w:ilvl="0">
      <w:start w:val="1"/>
      <w:numFmt w:val="decimal"/>
      <w:lvlText w:val="%1."/>
      <w:lvlJc w:val="left"/>
      <w:pPr>
        <w:ind w:left="720" w:hanging="360"/>
      </w:pPr>
      <w:rPr>
        <w:sz w:val="24"/>
        <w:szCs w:val="24"/>
        <w:u w:val="none"/>
      </w:rPr>
    </w:lvl>
    <w:lvl w:ilvl="1">
      <w:start w:val="1"/>
      <w:numFmt w:val="decimal"/>
      <w:lvlText w:val="%2."/>
      <w:lvlJc w:val="left"/>
      <w:pPr>
        <w:ind w:left="1440" w:hanging="360"/>
      </w:pPr>
      <w:rPr>
        <w:sz w:val="24"/>
        <w:szCs w:val="24"/>
        <w:u w:val="none"/>
      </w:rPr>
    </w:lvl>
    <w:lvl w:ilvl="2">
      <w:start w:val="2"/>
      <w:numFmt w:val="decimal"/>
      <w:lvlText w:val="%3."/>
      <w:lvlJc w:val="left"/>
      <w:pPr>
        <w:ind w:left="2160" w:hanging="360"/>
      </w:pPr>
      <w:rPr>
        <w:sz w:val="24"/>
        <w:szCs w:val="24"/>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2D0728A0"/>
    <w:multiLevelType w:val="multilevel"/>
    <w:tmpl w:val="95FA0B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3F8A64BB"/>
    <w:multiLevelType w:val="multilevel"/>
    <w:tmpl w:val="29B8EAF8"/>
    <w:lvl w:ilvl="0">
      <w:start w:val="1"/>
      <w:numFmt w:val="decimal"/>
      <w:pStyle w:val="Estilo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41C4440A"/>
    <w:multiLevelType w:val="multilevel"/>
    <w:tmpl w:val="0B4E13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57176799"/>
    <w:multiLevelType w:val="multilevel"/>
    <w:tmpl w:val="2CE6C60C"/>
    <w:lvl w:ilvl="0">
      <w:start w:val="1"/>
      <w:numFmt w:val="decimal"/>
      <w:lvlText w:val="%1."/>
      <w:lvlJc w:val="left"/>
      <w:pPr>
        <w:ind w:left="720" w:hanging="360"/>
      </w:pPr>
      <w:rPr>
        <w:sz w:val="24"/>
        <w:szCs w:val="24"/>
        <w:u w:val="none"/>
      </w:rPr>
    </w:lvl>
    <w:lvl w:ilvl="1">
      <w:start w:val="1"/>
      <w:numFmt w:val="decimal"/>
      <w:lvlText w:val="%2."/>
      <w:lvlJc w:val="left"/>
      <w:pPr>
        <w:ind w:left="1440" w:hanging="360"/>
      </w:pPr>
      <w:rPr>
        <w:sz w:val="24"/>
        <w:szCs w:val="24"/>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1584753919">
    <w:abstractNumId w:val="3"/>
  </w:num>
  <w:num w:numId="2" w16cid:durableId="1381706554">
    <w:abstractNumId w:val="1"/>
  </w:num>
  <w:num w:numId="3" w16cid:durableId="1454787441">
    <w:abstractNumId w:val="0"/>
  </w:num>
  <w:num w:numId="4" w16cid:durableId="1329749590">
    <w:abstractNumId w:val="4"/>
  </w:num>
  <w:num w:numId="5" w16cid:durableId="170421008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5959"/>
    <w:rsid w:val="001265EA"/>
    <w:rsid w:val="0019003C"/>
    <w:rsid w:val="003A3018"/>
    <w:rsid w:val="003D28E3"/>
    <w:rsid w:val="00507078"/>
    <w:rsid w:val="00584D1B"/>
    <w:rsid w:val="005D5014"/>
    <w:rsid w:val="006D0F66"/>
    <w:rsid w:val="007509D1"/>
    <w:rsid w:val="00A44783"/>
    <w:rsid w:val="00B91D9B"/>
    <w:rsid w:val="00C25959"/>
    <w:rsid w:val="00DF066B"/>
    <w:rsid w:val="00EA4EFF"/>
    <w:rsid w:val="00EB6A6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21D075"/>
  <w15:docId w15:val="{66A7999C-11FB-481C-9B77-52B8549D02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pt-BR" w:eastAsia="pt-BR" w:bidi="ar-SA"/>
      </w:rPr>
    </w:rPrDefault>
    <w:pPrDefault>
      <w:pPr>
        <w:spacing w:line="360" w:lineRule="auto"/>
        <w:ind w:firstLine="454"/>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136"/>
    <w:rPr>
      <w:color w:val="000000" w:themeColor="text1"/>
    </w:rPr>
  </w:style>
  <w:style w:type="paragraph" w:styleId="Ttulo1">
    <w:name w:val="heading 1"/>
    <w:basedOn w:val="Normal"/>
    <w:next w:val="Normal"/>
    <w:link w:val="Ttulo1Char"/>
    <w:uiPriority w:val="9"/>
    <w:qFormat/>
    <w:rsid w:val="00434D8D"/>
    <w:pPr>
      <w:keepNext/>
      <w:keepLines/>
      <w:spacing w:before="240"/>
      <w:ind w:firstLine="0"/>
      <w:outlineLvl w:val="0"/>
    </w:pPr>
    <w:rPr>
      <w:rFonts w:eastAsiaTheme="majorEastAsia" w:cstheme="majorBidi"/>
      <w:b/>
      <w:szCs w:val="32"/>
    </w:rPr>
  </w:style>
  <w:style w:type="paragraph" w:styleId="Ttulo2">
    <w:name w:val="heading 2"/>
    <w:basedOn w:val="Normal"/>
    <w:next w:val="Normal"/>
    <w:link w:val="Ttulo2Char"/>
    <w:uiPriority w:val="9"/>
    <w:unhideWhenUsed/>
    <w:qFormat/>
    <w:rsid w:val="006632A1"/>
    <w:pPr>
      <w:keepNext/>
      <w:keepLines/>
      <w:spacing w:after="40"/>
      <w:ind w:firstLine="0"/>
      <w:jc w:val="left"/>
      <w:outlineLvl w:val="1"/>
    </w:pPr>
    <w:rPr>
      <w:rFonts w:eastAsiaTheme="majorEastAsia" w:cstheme="majorBidi"/>
      <w:b/>
      <w:szCs w:val="26"/>
    </w:rPr>
  </w:style>
  <w:style w:type="paragraph" w:styleId="Ttulo3">
    <w:name w:val="heading 3"/>
    <w:basedOn w:val="Normal"/>
    <w:next w:val="Normal"/>
    <w:link w:val="Ttulo3Char"/>
    <w:uiPriority w:val="9"/>
    <w:semiHidden/>
    <w:unhideWhenUsed/>
    <w:qFormat/>
    <w:rsid w:val="00DE6746"/>
    <w:pPr>
      <w:keepNext/>
      <w:keepLines/>
      <w:spacing w:before="40"/>
      <w:ind w:firstLine="0"/>
      <w:outlineLvl w:val="2"/>
    </w:pPr>
    <w:rPr>
      <w:rFonts w:eastAsiaTheme="majorEastAsia" w:cstheme="majorBidi"/>
    </w:rPr>
  </w:style>
  <w:style w:type="paragraph" w:styleId="Ttulo4">
    <w:name w:val="heading 4"/>
    <w:basedOn w:val="Normal"/>
    <w:next w:val="Normal"/>
    <w:link w:val="Ttulo4Char"/>
    <w:uiPriority w:val="9"/>
    <w:semiHidden/>
    <w:unhideWhenUsed/>
    <w:qFormat/>
    <w:rsid w:val="00F11AED"/>
    <w:pPr>
      <w:keepNext/>
      <w:keepLines/>
      <w:spacing w:before="40"/>
      <w:ind w:firstLine="0"/>
      <w:outlineLvl w:val="3"/>
    </w:pPr>
    <w:rPr>
      <w:rFonts w:eastAsiaTheme="majorEastAsia" w:cstheme="majorBidi"/>
      <w:iCs/>
    </w:rPr>
  </w:style>
  <w:style w:type="paragraph" w:styleId="Ttulo5">
    <w:name w:val="heading 5"/>
    <w:basedOn w:val="Normal"/>
    <w:next w:val="Normal"/>
    <w:link w:val="Ttulo5Char"/>
    <w:uiPriority w:val="9"/>
    <w:semiHidden/>
    <w:unhideWhenUsed/>
    <w:qFormat/>
    <w:rsid w:val="00E70A0A"/>
    <w:pPr>
      <w:keepNext/>
      <w:keepLines/>
      <w:spacing w:before="40"/>
      <w:ind w:firstLine="0"/>
      <w:outlineLvl w:val="4"/>
    </w:pPr>
    <w:rPr>
      <w:rFonts w:asciiTheme="majorHAnsi" w:eastAsiaTheme="majorEastAsia" w:hAnsiTheme="majorHAnsi" w:cstheme="majorBidi"/>
      <w:color w:val="2F5496" w:themeColor="accent1" w:themeShade="BF"/>
    </w:rPr>
  </w:style>
  <w:style w:type="paragraph" w:styleId="Ttulo6">
    <w:name w:val="heading 6"/>
    <w:basedOn w:val="Normal"/>
    <w:next w:val="Normal"/>
    <w:link w:val="Ttulo6Char"/>
    <w:uiPriority w:val="9"/>
    <w:semiHidden/>
    <w:unhideWhenUsed/>
    <w:qFormat/>
    <w:rsid w:val="00E70A0A"/>
    <w:pPr>
      <w:keepNext/>
      <w:keepLines/>
      <w:spacing w:before="40"/>
      <w:ind w:firstLine="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har"/>
    <w:uiPriority w:val="9"/>
    <w:semiHidden/>
    <w:unhideWhenUsed/>
    <w:qFormat/>
    <w:rsid w:val="00E70A0A"/>
    <w:pPr>
      <w:keepNext/>
      <w:keepLines/>
      <w:spacing w:before="40"/>
      <w:ind w:firstLine="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har"/>
    <w:uiPriority w:val="9"/>
    <w:semiHidden/>
    <w:unhideWhenUsed/>
    <w:qFormat/>
    <w:rsid w:val="00E70A0A"/>
    <w:pPr>
      <w:keepNext/>
      <w:keepLines/>
      <w:spacing w:before="40"/>
      <w:ind w:firstLine="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E70A0A"/>
    <w:pPr>
      <w:keepNext/>
      <w:keepLines/>
      <w:spacing w:before="40"/>
      <w:ind w:firstLine="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paragraph" w:styleId="PargrafodaLista">
    <w:name w:val="List Paragraph"/>
    <w:basedOn w:val="Normal"/>
    <w:uiPriority w:val="34"/>
    <w:qFormat/>
    <w:rsid w:val="003C2483"/>
    <w:pPr>
      <w:ind w:left="720"/>
      <w:contextualSpacing/>
    </w:pPr>
  </w:style>
  <w:style w:type="paragraph" w:styleId="Reviso">
    <w:name w:val="Revision"/>
    <w:hidden/>
    <w:uiPriority w:val="99"/>
    <w:semiHidden/>
    <w:rsid w:val="002E7B63"/>
    <w:pPr>
      <w:spacing w:line="240" w:lineRule="auto"/>
    </w:pPr>
    <w:rPr>
      <w:color w:val="000000" w:themeColor="text1"/>
    </w:rPr>
  </w:style>
  <w:style w:type="paragraph" w:customStyle="1" w:styleId="Corpodotexto">
    <w:name w:val="Corpo do texto"/>
    <w:rsid w:val="00CC57F8"/>
    <w:rPr>
      <w:rFonts w:eastAsiaTheme="majorEastAsia"/>
    </w:rPr>
  </w:style>
  <w:style w:type="character" w:customStyle="1" w:styleId="Ttulo1Char">
    <w:name w:val="Título 1 Char"/>
    <w:basedOn w:val="Fontepargpadro"/>
    <w:link w:val="Ttulo1"/>
    <w:uiPriority w:val="9"/>
    <w:rsid w:val="00434D8D"/>
    <w:rPr>
      <w:rFonts w:ascii="Arial" w:eastAsiaTheme="majorEastAsia" w:hAnsi="Arial" w:cstheme="majorBidi"/>
      <w:b/>
      <w:color w:val="000000" w:themeColor="text1"/>
      <w:sz w:val="24"/>
      <w:szCs w:val="32"/>
    </w:rPr>
  </w:style>
  <w:style w:type="character" w:customStyle="1" w:styleId="Ttulo2Char">
    <w:name w:val="Título 2 Char"/>
    <w:basedOn w:val="Fontepargpadro"/>
    <w:link w:val="Ttulo2"/>
    <w:uiPriority w:val="9"/>
    <w:rsid w:val="006632A1"/>
    <w:rPr>
      <w:rFonts w:eastAsiaTheme="majorEastAsia" w:cstheme="majorBidi"/>
      <w:b/>
      <w:color w:val="000000" w:themeColor="text1"/>
      <w:szCs w:val="26"/>
    </w:rPr>
  </w:style>
  <w:style w:type="character" w:customStyle="1" w:styleId="Ttulo3Char">
    <w:name w:val="Título 3 Char"/>
    <w:basedOn w:val="Fontepargpadro"/>
    <w:link w:val="Ttulo3"/>
    <w:uiPriority w:val="9"/>
    <w:rsid w:val="00DE6746"/>
    <w:rPr>
      <w:rFonts w:ascii="Arial" w:eastAsiaTheme="majorEastAsia" w:hAnsi="Arial" w:cstheme="majorBidi"/>
      <w:color w:val="000000" w:themeColor="text1"/>
      <w:sz w:val="24"/>
      <w:szCs w:val="24"/>
    </w:rPr>
  </w:style>
  <w:style w:type="character" w:customStyle="1" w:styleId="Ttulo4Char">
    <w:name w:val="Título 4 Char"/>
    <w:basedOn w:val="Fontepargpadro"/>
    <w:link w:val="Ttulo4"/>
    <w:uiPriority w:val="9"/>
    <w:rsid w:val="00F11AED"/>
    <w:rPr>
      <w:rFonts w:ascii="Arial" w:eastAsiaTheme="majorEastAsia" w:hAnsi="Arial" w:cstheme="majorBidi"/>
      <w:iCs/>
      <w:color w:val="000000" w:themeColor="text1"/>
      <w:sz w:val="24"/>
    </w:rPr>
  </w:style>
  <w:style w:type="character" w:customStyle="1" w:styleId="Ttulo5Char">
    <w:name w:val="Título 5 Char"/>
    <w:basedOn w:val="Fontepargpadro"/>
    <w:link w:val="Ttulo5"/>
    <w:uiPriority w:val="9"/>
    <w:semiHidden/>
    <w:rsid w:val="00E70A0A"/>
    <w:rPr>
      <w:rFonts w:asciiTheme="majorHAnsi" w:eastAsiaTheme="majorEastAsia" w:hAnsiTheme="majorHAnsi" w:cstheme="majorBidi"/>
      <w:color w:val="2F5496" w:themeColor="accent1" w:themeShade="BF"/>
      <w:sz w:val="24"/>
    </w:rPr>
  </w:style>
  <w:style w:type="character" w:customStyle="1" w:styleId="Ttulo6Char">
    <w:name w:val="Título 6 Char"/>
    <w:basedOn w:val="Fontepargpadro"/>
    <w:link w:val="Ttulo6"/>
    <w:uiPriority w:val="9"/>
    <w:semiHidden/>
    <w:rsid w:val="00E70A0A"/>
    <w:rPr>
      <w:rFonts w:asciiTheme="majorHAnsi" w:eastAsiaTheme="majorEastAsia" w:hAnsiTheme="majorHAnsi" w:cstheme="majorBidi"/>
      <w:color w:val="1F3763" w:themeColor="accent1" w:themeShade="7F"/>
      <w:sz w:val="24"/>
    </w:rPr>
  </w:style>
  <w:style w:type="character" w:customStyle="1" w:styleId="Ttulo7Char">
    <w:name w:val="Título 7 Char"/>
    <w:basedOn w:val="Fontepargpadro"/>
    <w:link w:val="Ttulo7"/>
    <w:uiPriority w:val="9"/>
    <w:semiHidden/>
    <w:rsid w:val="00E70A0A"/>
    <w:rPr>
      <w:rFonts w:asciiTheme="majorHAnsi" w:eastAsiaTheme="majorEastAsia" w:hAnsiTheme="majorHAnsi" w:cstheme="majorBidi"/>
      <w:i/>
      <w:iCs/>
      <w:color w:val="1F3763" w:themeColor="accent1" w:themeShade="7F"/>
      <w:sz w:val="24"/>
    </w:rPr>
  </w:style>
  <w:style w:type="character" w:customStyle="1" w:styleId="Ttulo8Char">
    <w:name w:val="Título 8 Char"/>
    <w:basedOn w:val="Fontepargpadro"/>
    <w:link w:val="Ttulo8"/>
    <w:uiPriority w:val="9"/>
    <w:semiHidden/>
    <w:rsid w:val="00E70A0A"/>
    <w:rPr>
      <w:rFonts w:asciiTheme="majorHAnsi" w:eastAsiaTheme="majorEastAsia" w:hAnsiTheme="majorHAnsi" w:cstheme="majorBidi"/>
      <w:color w:val="272727" w:themeColor="text1" w:themeTint="D8"/>
      <w:sz w:val="21"/>
      <w:szCs w:val="21"/>
    </w:rPr>
  </w:style>
  <w:style w:type="character" w:customStyle="1" w:styleId="Ttulo9Char">
    <w:name w:val="Título 9 Char"/>
    <w:basedOn w:val="Fontepargpadro"/>
    <w:link w:val="Ttulo9"/>
    <w:uiPriority w:val="9"/>
    <w:semiHidden/>
    <w:rsid w:val="00E70A0A"/>
    <w:rPr>
      <w:rFonts w:asciiTheme="majorHAnsi" w:eastAsiaTheme="majorEastAsia" w:hAnsiTheme="majorHAnsi" w:cstheme="majorBidi"/>
      <w:i/>
      <w:iCs/>
      <w:color w:val="272727" w:themeColor="text1" w:themeTint="D8"/>
      <w:sz w:val="21"/>
      <w:szCs w:val="21"/>
    </w:rPr>
  </w:style>
  <w:style w:type="table" w:styleId="Tabelacomgrade">
    <w:name w:val="Table Grid"/>
    <w:basedOn w:val="Tabelanormal"/>
    <w:uiPriority w:val="39"/>
    <w:rsid w:val="005A3212"/>
    <w:pPr>
      <w:spacing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tedodatabela">
    <w:name w:val="Conteúdo da tabela"/>
    <w:rsid w:val="005A3212"/>
    <w:rPr>
      <w:rFonts w:eastAsiaTheme="majorEastAsia"/>
      <w:sz w:val="18"/>
    </w:rPr>
  </w:style>
  <w:style w:type="table" w:styleId="SimplesTabela1">
    <w:name w:val="Plain Table 1"/>
    <w:basedOn w:val="Tabelanormal"/>
    <w:uiPriority w:val="41"/>
    <w:rsid w:val="005A3212"/>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TextodoEspaoReservado">
    <w:name w:val="Placeholder Text"/>
    <w:basedOn w:val="Fontepargpadro"/>
    <w:uiPriority w:val="99"/>
    <w:semiHidden/>
    <w:rsid w:val="004879F5"/>
    <w:rPr>
      <w:color w:val="808080"/>
    </w:rPr>
  </w:style>
  <w:style w:type="paragraph" w:styleId="CabealhodoSumrio">
    <w:name w:val="TOC Heading"/>
    <w:basedOn w:val="Ttulo1"/>
    <w:next w:val="Normal"/>
    <w:uiPriority w:val="39"/>
    <w:unhideWhenUsed/>
    <w:qFormat/>
    <w:rsid w:val="006E746D"/>
    <w:pPr>
      <w:spacing w:line="259" w:lineRule="auto"/>
      <w:jc w:val="left"/>
      <w:outlineLvl w:val="9"/>
    </w:pPr>
    <w:rPr>
      <w:rFonts w:asciiTheme="majorHAnsi" w:hAnsiTheme="majorHAnsi"/>
      <w:b w:val="0"/>
      <w:color w:val="2F5496" w:themeColor="accent1" w:themeShade="BF"/>
      <w:sz w:val="32"/>
    </w:rPr>
  </w:style>
  <w:style w:type="paragraph" w:styleId="Sumrio1">
    <w:name w:val="toc 1"/>
    <w:basedOn w:val="Normal"/>
    <w:next w:val="Normal"/>
    <w:autoRedefine/>
    <w:uiPriority w:val="39"/>
    <w:unhideWhenUsed/>
    <w:rsid w:val="00CE42E7"/>
    <w:pPr>
      <w:tabs>
        <w:tab w:val="right" w:leader="dot" w:pos="9061"/>
      </w:tabs>
      <w:spacing w:after="100"/>
      <w:ind w:firstLine="0"/>
    </w:pPr>
    <w:rPr>
      <w:b/>
      <w:bCs/>
      <w:noProof/>
    </w:rPr>
  </w:style>
  <w:style w:type="paragraph" w:styleId="Sumrio2">
    <w:name w:val="toc 2"/>
    <w:basedOn w:val="Normal"/>
    <w:next w:val="Normal"/>
    <w:autoRedefine/>
    <w:uiPriority w:val="39"/>
    <w:unhideWhenUsed/>
    <w:rsid w:val="005139FC"/>
    <w:pPr>
      <w:tabs>
        <w:tab w:val="left" w:pos="284"/>
        <w:tab w:val="right" w:leader="dot" w:pos="9061"/>
      </w:tabs>
      <w:spacing w:after="100"/>
      <w:ind w:firstLine="0"/>
    </w:pPr>
  </w:style>
  <w:style w:type="paragraph" w:styleId="Sumrio3">
    <w:name w:val="toc 3"/>
    <w:basedOn w:val="Normal"/>
    <w:next w:val="Normal"/>
    <w:autoRedefine/>
    <w:uiPriority w:val="39"/>
    <w:unhideWhenUsed/>
    <w:rsid w:val="005139FC"/>
    <w:pPr>
      <w:tabs>
        <w:tab w:val="left" w:pos="567"/>
        <w:tab w:val="right" w:leader="dot" w:pos="9061"/>
      </w:tabs>
      <w:spacing w:after="100"/>
      <w:ind w:firstLine="0"/>
    </w:pPr>
  </w:style>
  <w:style w:type="character" w:styleId="Hyperlink">
    <w:name w:val="Hyperlink"/>
    <w:basedOn w:val="Fontepargpadro"/>
    <w:uiPriority w:val="99"/>
    <w:unhideWhenUsed/>
    <w:rsid w:val="006E746D"/>
    <w:rPr>
      <w:color w:val="0563C1" w:themeColor="hyperlink"/>
      <w:u w:val="single"/>
    </w:rPr>
  </w:style>
  <w:style w:type="paragraph" w:styleId="Cabealho">
    <w:name w:val="header"/>
    <w:basedOn w:val="Normal"/>
    <w:link w:val="CabealhoChar"/>
    <w:uiPriority w:val="99"/>
    <w:unhideWhenUsed/>
    <w:rsid w:val="00125B05"/>
    <w:pPr>
      <w:tabs>
        <w:tab w:val="center" w:pos="4252"/>
        <w:tab w:val="right" w:pos="8504"/>
      </w:tabs>
      <w:spacing w:line="240" w:lineRule="auto"/>
    </w:pPr>
  </w:style>
  <w:style w:type="character" w:customStyle="1" w:styleId="CabealhoChar">
    <w:name w:val="Cabeçalho Char"/>
    <w:basedOn w:val="Fontepargpadro"/>
    <w:link w:val="Cabealho"/>
    <w:uiPriority w:val="99"/>
    <w:rsid w:val="00125B05"/>
    <w:rPr>
      <w:rFonts w:ascii="Arial" w:hAnsi="Arial"/>
      <w:color w:val="000000" w:themeColor="text1"/>
      <w:sz w:val="24"/>
    </w:rPr>
  </w:style>
  <w:style w:type="paragraph" w:styleId="Rodap">
    <w:name w:val="footer"/>
    <w:basedOn w:val="Normal"/>
    <w:link w:val="RodapChar"/>
    <w:uiPriority w:val="99"/>
    <w:unhideWhenUsed/>
    <w:rsid w:val="00125B05"/>
    <w:pPr>
      <w:tabs>
        <w:tab w:val="center" w:pos="4252"/>
        <w:tab w:val="right" w:pos="8504"/>
      </w:tabs>
      <w:spacing w:line="240" w:lineRule="auto"/>
    </w:pPr>
  </w:style>
  <w:style w:type="character" w:customStyle="1" w:styleId="RodapChar">
    <w:name w:val="Rodapé Char"/>
    <w:basedOn w:val="Fontepargpadro"/>
    <w:link w:val="Rodap"/>
    <w:uiPriority w:val="99"/>
    <w:rsid w:val="00125B05"/>
    <w:rPr>
      <w:rFonts w:ascii="Arial" w:hAnsi="Arial"/>
      <w:color w:val="000000" w:themeColor="text1"/>
      <w:sz w:val="24"/>
    </w:rPr>
  </w:style>
  <w:style w:type="character" w:customStyle="1" w:styleId="fontstyle01">
    <w:name w:val="fontstyle01"/>
    <w:basedOn w:val="Fontepargpadro"/>
    <w:rsid w:val="006E1AE1"/>
    <w:rPr>
      <w:rFonts w:ascii="ArialMT" w:hAnsi="ArialMT" w:hint="default"/>
      <w:b w:val="0"/>
      <w:bCs w:val="0"/>
      <w:i w:val="0"/>
      <w:iCs w:val="0"/>
      <w:color w:val="000000"/>
      <w:sz w:val="24"/>
      <w:szCs w:val="24"/>
    </w:rPr>
  </w:style>
  <w:style w:type="paragraph" w:styleId="SemEspaamento">
    <w:name w:val="No Spacing"/>
    <w:uiPriority w:val="1"/>
    <w:qFormat/>
    <w:rsid w:val="00A50A2E"/>
    <w:pPr>
      <w:spacing w:line="240" w:lineRule="auto"/>
    </w:pPr>
    <w:rPr>
      <w:rFonts w:eastAsiaTheme="minorEastAsia"/>
    </w:rPr>
  </w:style>
  <w:style w:type="paragraph" w:styleId="Subttulo">
    <w:name w:val="Subtitle"/>
    <w:basedOn w:val="Normal"/>
    <w:next w:val="Normal"/>
    <w:uiPriority w:val="11"/>
    <w:qFormat/>
    <w:pPr>
      <w:keepNext/>
      <w:keepLines/>
      <w:spacing w:before="360" w:after="80"/>
    </w:pPr>
    <w:rPr>
      <w:color w:val="000000"/>
    </w:rPr>
  </w:style>
  <w:style w:type="paragraph" w:styleId="NormalWeb">
    <w:name w:val="Normal (Web)"/>
    <w:basedOn w:val="Normal"/>
    <w:uiPriority w:val="99"/>
    <w:unhideWhenUsed/>
    <w:rsid w:val="007E4488"/>
    <w:pPr>
      <w:spacing w:before="100" w:beforeAutospacing="1" w:after="100" w:afterAutospacing="1" w:line="240" w:lineRule="auto"/>
      <w:ind w:firstLine="0"/>
      <w:jc w:val="left"/>
    </w:pPr>
    <w:rPr>
      <w:rFonts w:ascii="Times New Roman" w:eastAsia="Times New Roman" w:hAnsi="Times New Roman" w:cs="Times New Roman"/>
      <w:color w:val="auto"/>
    </w:rPr>
  </w:style>
  <w:style w:type="paragraph" w:customStyle="1" w:styleId="Estilo1">
    <w:name w:val="Estilo1"/>
    <w:basedOn w:val="Normal"/>
    <w:link w:val="Estilo1Char"/>
    <w:qFormat/>
    <w:rsid w:val="00421E53"/>
    <w:pPr>
      <w:keepNext/>
      <w:keepLines/>
      <w:numPr>
        <w:numId w:val="5"/>
      </w:numPr>
      <w:spacing w:line="240" w:lineRule="auto"/>
      <w:ind w:firstLine="709"/>
    </w:pPr>
    <w:rPr>
      <w:rFonts w:ascii="Calibri" w:eastAsia="Calibri" w:hAnsi="Calibri" w:cs="Calibri"/>
      <w:b/>
      <w:color w:val="auto"/>
      <w:sz w:val="22"/>
      <w:szCs w:val="22"/>
    </w:rPr>
  </w:style>
  <w:style w:type="character" w:customStyle="1" w:styleId="Estilo1Char">
    <w:name w:val="Estilo1 Char"/>
    <w:basedOn w:val="Fontepargpadro"/>
    <w:link w:val="Estilo1"/>
    <w:rsid w:val="00421E53"/>
    <w:rPr>
      <w:rFonts w:ascii="Calibri" w:eastAsia="Calibri" w:hAnsi="Calibri" w:cs="Calibri"/>
      <w:b/>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8.jp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7.em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wpeapip86EmGGOnd38Gs3J4mxA==">CgMxLjAyCGgudHlqY3d0MgloLjNkeTZ2a20yCWguMXQzaDVzZjIOaC5tZWRhaHl1cG43ZXEyCWguNGQzNG9nODIJaC4zMGowemxsMg5oLnZsc3Fub3lxdDhjdDIJaC4xN2RwOHZ1MgloLjNyZGNyam4yDmguZmVxNnE5aW11a3J6Mg5oLjQ1Z2JzbTljbHk1azIOaC5nb25qeWs3cDBmbmMyDmgueWFqaGdkbDNqdWs3MgloLjI2aW4xcmcyCGgubG54Yno5MgloLjM1bmt1bjIyCWguMWtzdjR1djIJaC40NHNpbmlvMg5oLjFlOGU3eXFkZm56djIJaC4yanhzeHFoMghoLnozMzd5YTIJaC4yczhleW8xMg5oLnI4dHJ0NGwzZHBrbjIJaC4zajJxcW0zMgloLjF5ODEwdHcyCWguMmV0OTJwMDgAciExamY5dkFXRXU0V3ZiLWpVS2owcDNUM0RDbk5vM0FuZV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17</Pages>
  <Words>2929</Words>
  <Characters>15822</Characters>
  <Application>Microsoft Office Word</Application>
  <DocSecurity>0</DocSecurity>
  <Lines>131</Lines>
  <Paragraphs>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VIVAX 02</dc:creator>
  <cp:lastModifiedBy>Thiago</cp:lastModifiedBy>
  <cp:revision>4</cp:revision>
  <cp:lastPrinted>2024-04-05T13:33:00Z</cp:lastPrinted>
  <dcterms:created xsi:type="dcterms:W3CDTF">2024-04-10T20:24:00Z</dcterms:created>
  <dcterms:modified xsi:type="dcterms:W3CDTF">2024-04-16T18:21:00Z</dcterms:modified>
</cp:coreProperties>
</file>